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A" w:rsidRDefault="00CB24BA" w:rsidP="00CB24BA">
      <w:pPr>
        <w:jc w:val="right"/>
        <w:rPr>
          <w:rFonts w:ascii="Courier New" w:hAnsi="Courier New" w:cs="Courier New"/>
          <w:sz w:val="20"/>
        </w:rPr>
      </w:pPr>
    </w:p>
    <w:p w:rsidR="00CB24BA" w:rsidRDefault="00CB24BA" w:rsidP="00CB24BA">
      <w:pPr>
        <w:jc w:val="right"/>
        <w:rPr>
          <w:rFonts w:ascii="Courier New" w:hAnsi="Courier New" w:cs="Courier New"/>
          <w:sz w:val="20"/>
        </w:rPr>
      </w:pPr>
    </w:p>
    <w:p w:rsidR="00CB24BA" w:rsidRDefault="00CB24BA" w:rsidP="00CB24BA">
      <w:pPr>
        <w:spacing w:after="200" w:line="276" w:lineRule="auto"/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noProof/>
          <w:sz w:val="22"/>
          <w:szCs w:val="2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BA" w:rsidRDefault="00137AC7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953F1">
        <w:rPr>
          <w:rFonts w:ascii="Arial" w:eastAsia="Times New Roman" w:hAnsi="Arial" w:cs="Arial"/>
          <w:b/>
          <w:sz w:val="32"/>
          <w:szCs w:val="32"/>
        </w:rPr>
        <w:t>29.12.</w:t>
      </w:r>
      <w:r>
        <w:rPr>
          <w:rFonts w:ascii="Arial" w:eastAsia="Times New Roman" w:hAnsi="Arial" w:cs="Arial"/>
          <w:b/>
          <w:sz w:val="32"/>
          <w:szCs w:val="32"/>
        </w:rPr>
        <w:t>2023</w:t>
      </w:r>
      <w:r w:rsidR="00E953F1">
        <w:rPr>
          <w:rFonts w:ascii="Arial" w:eastAsia="Times New Roman" w:hAnsi="Arial" w:cs="Arial"/>
          <w:b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E953F1">
        <w:rPr>
          <w:rFonts w:ascii="Arial" w:eastAsia="Times New Roman" w:hAnsi="Arial" w:cs="Arial"/>
          <w:b/>
          <w:sz w:val="32"/>
          <w:szCs w:val="32"/>
        </w:rPr>
        <w:t>277</w:t>
      </w:r>
      <w:r w:rsidR="00CB24BA">
        <w:rPr>
          <w:rFonts w:ascii="Arial" w:eastAsia="Times New Roman" w:hAnsi="Arial" w:cs="Arial"/>
          <w:b/>
          <w:sz w:val="32"/>
          <w:szCs w:val="32"/>
        </w:rPr>
        <w:t>п/23</w:t>
      </w:r>
    </w:p>
    <w:p w:rsidR="00CB24BA" w:rsidRDefault="00CB24BA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B24BA" w:rsidRDefault="00CB24BA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B24BA" w:rsidRDefault="00CB24BA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B24BA" w:rsidRDefault="00CB24BA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CB24BA" w:rsidRDefault="00CB24BA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B24BA" w:rsidRDefault="00CB24BA" w:rsidP="00CB24BA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B24BA" w:rsidRDefault="00CB24BA" w:rsidP="00CB24BA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B24BA" w:rsidRDefault="001F7CC0" w:rsidP="00CB24BA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  <w:r w:rsidR="00CB24BA">
        <w:rPr>
          <w:rFonts w:ascii="Arial" w:eastAsia="Times New Roman" w:hAnsi="Arial" w:cs="Arial"/>
          <w:b/>
          <w:sz w:val="32"/>
          <w:szCs w:val="32"/>
        </w:rPr>
        <w:t xml:space="preserve"> «ПОДДЕРЖКА И РАЗВИТИЕ ФИЗИЧЕСКОЙ КУЛЬТУРЫ И СПОРТА В МУНИЦИПАЛЬНОМ ОБРАЗОВА</w:t>
      </w:r>
      <w:r w:rsidR="00FF568D">
        <w:rPr>
          <w:rFonts w:ascii="Arial" w:eastAsia="Times New Roman" w:hAnsi="Arial" w:cs="Arial"/>
          <w:b/>
          <w:sz w:val="32"/>
          <w:szCs w:val="32"/>
        </w:rPr>
        <w:t>НИИ «БАЯНДАЕВСКИЙ РАЙОН» НА 2024-2030</w:t>
      </w:r>
      <w:r w:rsidR="00CB24BA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CB24BA" w:rsidRDefault="00CB24BA" w:rsidP="00CB24BA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B24BA" w:rsidRDefault="000D018E" w:rsidP="000D018E">
      <w:pPr>
        <w:spacing w:line="276" w:lineRule="auto"/>
        <w:ind w:right="-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8D1A69">
        <w:rPr>
          <w:rFonts w:ascii="Arial" w:eastAsia="Times New Roman" w:hAnsi="Arial" w:cs="Arial"/>
        </w:rPr>
        <w:t>В соответствии с</w:t>
      </w:r>
      <w:r w:rsidR="00FF568D">
        <w:rPr>
          <w:rFonts w:ascii="Arial" w:eastAsia="Times New Roman" w:hAnsi="Arial" w:cs="Arial"/>
        </w:rPr>
        <w:t xml:space="preserve"> </w:t>
      </w:r>
      <w:r w:rsidR="00CB24BA">
        <w:rPr>
          <w:rFonts w:ascii="Arial" w:eastAsia="Times New Roman" w:hAnsi="Arial" w:cs="Arial"/>
        </w:rPr>
        <w:t>Бюджетным кодексом РФ,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</w:t>
      </w:r>
      <w:r w:rsidR="008D1A69">
        <w:rPr>
          <w:rFonts w:ascii="Arial" w:eastAsia="Times New Roman" w:hAnsi="Arial" w:cs="Arial"/>
        </w:rPr>
        <w:t>аяндаевский район» от 22.09</w:t>
      </w:r>
      <w:r w:rsidR="00FF568D">
        <w:rPr>
          <w:rFonts w:ascii="Arial" w:eastAsia="Times New Roman" w:hAnsi="Arial" w:cs="Arial"/>
        </w:rPr>
        <w:t>.2023год</w:t>
      </w:r>
      <w:r w:rsidR="008D1A69">
        <w:rPr>
          <w:rFonts w:ascii="Arial" w:eastAsia="Times New Roman" w:hAnsi="Arial" w:cs="Arial"/>
        </w:rPr>
        <w:t xml:space="preserve"> № 182п</w:t>
      </w:r>
      <w:r w:rsidR="00CB24BA">
        <w:rPr>
          <w:rFonts w:ascii="Arial" w:eastAsia="Times New Roman" w:hAnsi="Arial" w:cs="Arial"/>
        </w:rPr>
        <w:t>, руководствуясь ст. 35. Устава муниципального образования «Баяндаевский район»,</w:t>
      </w:r>
    </w:p>
    <w:p w:rsidR="00CB24BA" w:rsidRDefault="00CB24BA" w:rsidP="00CB24BA">
      <w:pPr>
        <w:spacing w:line="276" w:lineRule="auto"/>
        <w:ind w:left="284" w:right="-5"/>
        <w:jc w:val="both"/>
        <w:rPr>
          <w:rFonts w:ascii="Arial" w:eastAsia="Times New Roman" w:hAnsi="Arial" w:cs="Arial"/>
          <w:sz w:val="22"/>
          <w:szCs w:val="22"/>
        </w:rPr>
      </w:pPr>
    </w:p>
    <w:p w:rsidR="00CB24BA" w:rsidRDefault="00CB24BA" w:rsidP="00CB24BA">
      <w:pPr>
        <w:spacing w:line="276" w:lineRule="auto"/>
        <w:ind w:left="284" w:right="-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6067DE" w:rsidRPr="00B679F7" w:rsidRDefault="0035538D" w:rsidP="000D018E">
      <w:pPr>
        <w:pStyle w:val="a8"/>
        <w:numPr>
          <w:ilvl w:val="0"/>
          <w:numId w:val="9"/>
        </w:numPr>
        <w:spacing w:line="276" w:lineRule="auto"/>
        <w:ind w:left="284" w:right="-1" w:firstLine="76"/>
        <w:jc w:val="both"/>
        <w:rPr>
          <w:rFonts w:ascii="Arial" w:eastAsia="Times New Roman" w:hAnsi="Arial" w:cs="Arial"/>
        </w:rPr>
      </w:pPr>
      <w:r w:rsidRPr="00B679F7">
        <w:rPr>
          <w:rFonts w:ascii="Arial" w:eastAsia="Times New Roman" w:hAnsi="Arial" w:cs="Arial"/>
        </w:rPr>
        <w:t>Утвердить</w:t>
      </w:r>
      <w:r w:rsidR="00AD2A72" w:rsidRPr="00B679F7">
        <w:rPr>
          <w:rFonts w:ascii="Arial" w:eastAsia="Times New Roman" w:hAnsi="Arial" w:cs="Arial"/>
        </w:rPr>
        <w:t xml:space="preserve"> муниципальную программу «Поддержка и развитие физической культуры и спорта в муниципальном образова</w:t>
      </w:r>
      <w:r w:rsidRPr="00B679F7">
        <w:rPr>
          <w:rFonts w:ascii="Arial" w:eastAsia="Times New Roman" w:hAnsi="Arial" w:cs="Arial"/>
        </w:rPr>
        <w:t>нии «Б</w:t>
      </w:r>
      <w:r w:rsidR="006067DE" w:rsidRPr="00B679F7">
        <w:rPr>
          <w:rFonts w:ascii="Arial" w:eastAsia="Times New Roman" w:hAnsi="Arial" w:cs="Arial"/>
        </w:rPr>
        <w:t>аяндаевский район» на 2024-2030 годы» (прилагается).</w:t>
      </w:r>
    </w:p>
    <w:p w:rsidR="006067DE" w:rsidRPr="000D018E" w:rsidRDefault="006067DE" w:rsidP="003216DB">
      <w:pPr>
        <w:pStyle w:val="a8"/>
        <w:numPr>
          <w:ilvl w:val="0"/>
          <w:numId w:val="9"/>
        </w:numPr>
        <w:tabs>
          <w:tab w:val="left" w:pos="142"/>
        </w:tabs>
        <w:spacing w:line="276" w:lineRule="auto"/>
        <w:ind w:left="284" w:right="-5" w:firstLine="76"/>
        <w:jc w:val="both"/>
        <w:rPr>
          <w:rFonts w:ascii="Arial" w:eastAsia="Times New Roman" w:hAnsi="Arial" w:cs="Arial"/>
        </w:rPr>
      </w:pPr>
      <w:r w:rsidRPr="000D018E">
        <w:rPr>
          <w:rFonts w:ascii="Arial" w:eastAsia="Times New Roman" w:hAnsi="Arial" w:cs="Arial"/>
        </w:rPr>
        <w:t>П</w:t>
      </w:r>
      <w:r w:rsidR="00FF568D" w:rsidRPr="000D018E">
        <w:rPr>
          <w:rFonts w:ascii="Arial" w:eastAsia="Times New Roman" w:hAnsi="Arial" w:cs="Arial"/>
        </w:rPr>
        <w:t>ризнать утратившим</w:t>
      </w:r>
      <w:r w:rsidRPr="000D018E">
        <w:rPr>
          <w:rFonts w:ascii="Arial" w:eastAsia="Times New Roman" w:hAnsi="Arial" w:cs="Arial"/>
        </w:rPr>
        <w:t xml:space="preserve"> силу постановление Мэра МО «Баяндаевский район»  от 22.08.2019 г. №145/1п/19 «Об утверждении муниципальной программы «Поддержка и развитие физической культуры и спорта в МО «Баяндаевский район»</w:t>
      </w:r>
      <w:r w:rsidR="00317D3A" w:rsidRPr="000D018E">
        <w:rPr>
          <w:rFonts w:ascii="Arial" w:eastAsia="Times New Roman" w:hAnsi="Arial" w:cs="Arial"/>
        </w:rPr>
        <w:t xml:space="preserve"> на 2019-202</w:t>
      </w:r>
      <w:r w:rsidR="00C12ED3">
        <w:rPr>
          <w:rFonts w:ascii="Arial" w:eastAsia="Times New Roman" w:hAnsi="Arial" w:cs="Arial"/>
        </w:rPr>
        <w:t>5</w:t>
      </w:r>
      <w:r w:rsidR="00317D3A" w:rsidRPr="000D018E">
        <w:rPr>
          <w:rFonts w:ascii="Arial" w:eastAsia="Times New Roman" w:hAnsi="Arial" w:cs="Arial"/>
        </w:rPr>
        <w:t xml:space="preserve"> годы</w:t>
      </w:r>
      <w:r w:rsidRPr="000D018E">
        <w:rPr>
          <w:rFonts w:ascii="Arial" w:eastAsia="Times New Roman" w:hAnsi="Arial" w:cs="Arial"/>
        </w:rPr>
        <w:t>»</w:t>
      </w:r>
      <w:r w:rsidR="00C12ED3">
        <w:rPr>
          <w:rFonts w:ascii="Arial" w:eastAsia="Times New Roman" w:hAnsi="Arial" w:cs="Arial"/>
        </w:rPr>
        <w:t xml:space="preserve"> (в редакции от 10.03.2023г. №55п/23)</w:t>
      </w:r>
      <w:r w:rsidR="00317D3A" w:rsidRPr="000D018E">
        <w:rPr>
          <w:rFonts w:ascii="Arial" w:eastAsia="Times New Roman" w:hAnsi="Arial" w:cs="Arial"/>
        </w:rPr>
        <w:t>.</w:t>
      </w:r>
    </w:p>
    <w:p w:rsidR="00AD2A72" w:rsidRPr="000D018E" w:rsidRDefault="000D018E" w:rsidP="000D018E">
      <w:pPr>
        <w:tabs>
          <w:tab w:val="left" w:pos="567"/>
        </w:tabs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AD2A72" w:rsidRPr="000D018E">
        <w:rPr>
          <w:rFonts w:ascii="Arial" w:eastAsia="Times New Roman" w:hAnsi="Arial" w:cs="Arial"/>
        </w:rPr>
        <w:t xml:space="preserve">Опубликовать настоящее постановление в районной газете «Заря» и </w:t>
      </w:r>
      <w:r w:rsidRPr="000D018E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   </w:t>
      </w:r>
      <w:r w:rsidR="00AD2A72" w:rsidRPr="000D018E">
        <w:rPr>
          <w:rFonts w:ascii="Arial" w:eastAsia="Times New Roman" w:hAnsi="Arial" w:cs="Arial"/>
        </w:rPr>
        <w:t>разместить на официальном сайте МО «Баяндаевский район» в информационно-телекоммуникационной сети «Интернет».</w:t>
      </w:r>
    </w:p>
    <w:p w:rsidR="00AD2A72" w:rsidRPr="00494375" w:rsidRDefault="00B679F7" w:rsidP="000D018E">
      <w:pPr>
        <w:tabs>
          <w:tab w:val="left" w:pos="284"/>
        </w:tabs>
        <w:spacing w:line="276" w:lineRule="auto"/>
        <w:ind w:right="-5"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D2A72" w:rsidRPr="00494375">
        <w:rPr>
          <w:rFonts w:ascii="Arial" w:eastAsia="Times New Roman" w:hAnsi="Arial" w:cs="Arial"/>
        </w:rPr>
        <w:t xml:space="preserve">.    Настоящее постановление </w:t>
      </w:r>
      <w:r w:rsidR="00B1351B">
        <w:rPr>
          <w:rFonts w:ascii="Arial" w:eastAsia="Times New Roman" w:hAnsi="Arial" w:cs="Arial"/>
        </w:rPr>
        <w:t>вступает в силу с 01 января 2024</w:t>
      </w:r>
      <w:r w:rsidR="00AD2A72" w:rsidRPr="00494375">
        <w:rPr>
          <w:rFonts w:ascii="Arial" w:eastAsia="Times New Roman" w:hAnsi="Arial" w:cs="Arial"/>
        </w:rPr>
        <w:t xml:space="preserve"> года.</w:t>
      </w:r>
    </w:p>
    <w:p w:rsidR="00AD2A72" w:rsidRPr="00494375" w:rsidRDefault="00B679F7" w:rsidP="00AD2A72">
      <w:pPr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D2A72" w:rsidRPr="00494375">
        <w:rPr>
          <w:rFonts w:ascii="Arial" w:eastAsia="Times New Roman" w:hAnsi="Arial" w:cs="Arial"/>
        </w:rPr>
        <w:t xml:space="preserve">. </w:t>
      </w:r>
      <w:proofErr w:type="gramStart"/>
      <w:r w:rsidR="00AD2A72" w:rsidRPr="00494375">
        <w:rPr>
          <w:rFonts w:ascii="Arial" w:eastAsia="Times New Roman" w:hAnsi="Arial" w:cs="Arial"/>
        </w:rPr>
        <w:t>Контроль за</w:t>
      </w:r>
      <w:proofErr w:type="gramEnd"/>
      <w:r w:rsidR="00AD2A72" w:rsidRPr="00494375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мэра МО «Баяндаевский район» Дмитрова  А.Л.</w:t>
      </w:r>
    </w:p>
    <w:p w:rsidR="00AD2A72" w:rsidRPr="00494375" w:rsidRDefault="00AD2A72" w:rsidP="00AD2A72">
      <w:pPr>
        <w:spacing w:line="276" w:lineRule="auto"/>
        <w:ind w:left="284" w:right="-2"/>
        <w:rPr>
          <w:rFonts w:ascii="Arial" w:eastAsia="Times New Roman" w:hAnsi="Arial" w:cs="Arial"/>
        </w:rPr>
      </w:pPr>
    </w:p>
    <w:p w:rsidR="00AD2A72" w:rsidRPr="00494375" w:rsidRDefault="00AD2A72" w:rsidP="00AD2A72">
      <w:pPr>
        <w:spacing w:line="276" w:lineRule="auto"/>
        <w:ind w:left="284" w:right="-2"/>
        <w:rPr>
          <w:rFonts w:ascii="Arial" w:eastAsia="Times New Roman" w:hAnsi="Arial" w:cs="Arial"/>
        </w:rPr>
      </w:pPr>
    </w:p>
    <w:p w:rsidR="00AD2A72" w:rsidRPr="00494375" w:rsidRDefault="00AD2A72" w:rsidP="00AD2A72">
      <w:pPr>
        <w:spacing w:line="276" w:lineRule="auto"/>
        <w:ind w:left="284" w:right="-2"/>
        <w:rPr>
          <w:rFonts w:ascii="Arial" w:eastAsia="Times New Roman" w:hAnsi="Arial" w:cs="Arial"/>
        </w:rPr>
      </w:pPr>
    </w:p>
    <w:p w:rsidR="00AD2A72" w:rsidRPr="00494375" w:rsidRDefault="00AD2A72" w:rsidP="00AD2A72">
      <w:pPr>
        <w:spacing w:line="276" w:lineRule="auto"/>
        <w:ind w:left="284" w:right="-2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Мэр МО «Баяндаевский район»</w:t>
      </w:r>
    </w:p>
    <w:p w:rsidR="00247EFE" w:rsidRDefault="0095359D" w:rsidP="0095359D">
      <w:pPr>
        <w:spacing w:line="276" w:lineRule="auto"/>
        <w:ind w:left="284" w:right="-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А.П. Табинаев </w:t>
      </w:r>
    </w:p>
    <w:p w:rsidR="0095359D" w:rsidRPr="0095359D" w:rsidRDefault="0095359D" w:rsidP="0095359D">
      <w:pPr>
        <w:spacing w:line="276" w:lineRule="auto"/>
        <w:ind w:left="284" w:right="-2"/>
        <w:rPr>
          <w:rFonts w:ascii="Arial" w:eastAsia="Calibri" w:hAnsi="Arial" w:cs="Arial"/>
          <w:lang w:eastAsia="en-US"/>
        </w:rPr>
      </w:pPr>
    </w:p>
    <w:p w:rsidR="00CB24BA" w:rsidRDefault="00CB24BA" w:rsidP="00CB24BA">
      <w:pPr>
        <w:jc w:val="right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Утверждена</w:t>
      </w:r>
      <w:proofErr w:type="gramEnd"/>
      <w:r>
        <w:rPr>
          <w:rFonts w:ascii="Courier New" w:hAnsi="Courier New" w:cs="Courier New"/>
          <w:sz w:val="20"/>
        </w:rPr>
        <w:t xml:space="preserve"> постановлением администрации </w:t>
      </w:r>
    </w:p>
    <w:p w:rsidR="00CB24BA" w:rsidRDefault="00CB24BA" w:rsidP="00CB24B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МО «Баяндаевский район»</w:t>
      </w:r>
    </w:p>
    <w:p w:rsidR="00CB24BA" w:rsidRDefault="00CB24BA" w:rsidP="00CB24B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От_</w:t>
      </w:r>
      <w:r w:rsidR="00E953F1">
        <w:rPr>
          <w:rFonts w:ascii="Courier New" w:hAnsi="Courier New" w:cs="Courier New"/>
          <w:sz w:val="20"/>
        </w:rPr>
        <w:t>29.12.2023</w:t>
      </w:r>
      <w:r>
        <w:rPr>
          <w:rFonts w:ascii="Courier New" w:hAnsi="Courier New" w:cs="Courier New"/>
          <w:sz w:val="20"/>
        </w:rPr>
        <w:t xml:space="preserve">_ № </w:t>
      </w:r>
      <w:r w:rsidR="00E953F1">
        <w:rPr>
          <w:rFonts w:ascii="Courier New" w:hAnsi="Courier New" w:cs="Courier New"/>
          <w:sz w:val="20"/>
        </w:rPr>
        <w:t>277п/23</w:t>
      </w:r>
      <w:bookmarkStart w:id="0" w:name="_GoBack"/>
      <w:bookmarkEnd w:id="0"/>
    </w:p>
    <w:p w:rsidR="00CB24BA" w:rsidRDefault="00CB24BA" w:rsidP="00CB24BA">
      <w:pPr>
        <w:jc w:val="center"/>
        <w:rPr>
          <w:rFonts w:cs="Times New Roman"/>
          <w:sz w:val="56"/>
          <w:szCs w:val="56"/>
        </w:rPr>
      </w:pPr>
    </w:p>
    <w:p w:rsidR="00CB24BA" w:rsidRDefault="00CB24BA" w:rsidP="00CB24BA">
      <w:pPr>
        <w:jc w:val="center"/>
        <w:rPr>
          <w:rFonts w:cs="Times New Roman"/>
          <w:sz w:val="56"/>
          <w:szCs w:val="56"/>
        </w:rPr>
      </w:pPr>
    </w:p>
    <w:p w:rsidR="00E37429" w:rsidRDefault="00E37429" w:rsidP="00CB24BA">
      <w:pPr>
        <w:rPr>
          <w:rFonts w:cs="Times New Roman"/>
          <w:sz w:val="56"/>
          <w:szCs w:val="56"/>
        </w:rPr>
      </w:pPr>
    </w:p>
    <w:p w:rsidR="00E37429" w:rsidRDefault="00E37429" w:rsidP="00E37429">
      <w:pPr>
        <w:jc w:val="center"/>
        <w:rPr>
          <w:rFonts w:cs="Times New Roman"/>
          <w:sz w:val="56"/>
          <w:szCs w:val="56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Муниципальная программа  </w:t>
      </w: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«Поддержка и развитие </w:t>
      </w: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физической культуры и спорта </w:t>
      </w: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муниципальном образовании «Баяндаевский район» </w:t>
      </w: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2024-2030 годы»</w:t>
      </w: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rPr>
          <w:rFonts w:ascii="Arial" w:hAnsi="Arial" w:cs="Arial"/>
          <w:sz w:val="32"/>
          <w:szCs w:val="32"/>
        </w:rPr>
      </w:pPr>
    </w:p>
    <w:p w:rsidR="00247EFE" w:rsidRDefault="00247EFE" w:rsidP="00E37429">
      <w:pPr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rPr>
          <w:rFonts w:ascii="Arial" w:hAnsi="Arial" w:cs="Arial"/>
          <w:sz w:val="32"/>
          <w:szCs w:val="32"/>
        </w:rPr>
      </w:pPr>
    </w:p>
    <w:p w:rsidR="000E1F67" w:rsidRDefault="000E1F67" w:rsidP="00E37429">
      <w:pPr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</w:p>
    <w:p w:rsidR="00E37429" w:rsidRDefault="00E37429" w:rsidP="00E374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с. Баяндай, 2023 год</w:t>
      </w:r>
    </w:p>
    <w:p w:rsidR="00E37429" w:rsidRDefault="00E37429" w:rsidP="00E37429">
      <w:pPr>
        <w:jc w:val="center"/>
        <w:rPr>
          <w:rFonts w:ascii="Arial" w:hAnsi="Arial" w:cs="Arial"/>
          <w:b/>
          <w:sz w:val="32"/>
        </w:rPr>
      </w:pPr>
    </w:p>
    <w:p w:rsidR="00E37429" w:rsidRDefault="00E37429" w:rsidP="00E3742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Паспорт</w:t>
      </w:r>
    </w:p>
    <w:p w:rsidR="00E37429" w:rsidRDefault="00E37429" w:rsidP="00E3742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муниципальной программы «Поддержка и развитие физической культуры и спорта в муниципальном образовании «Баяндаевский район» на 2024-2030 годы»</w:t>
      </w:r>
    </w:p>
    <w:p w:rsidR="00E37429" w:rsidRDefault="00E37429" w:rsidP="00E37429">
      <w:pPr>
        <w:jc w:val="center"/>
        <w:rPr>
          <w:rFonts w:cs="Times New Roman"/>
        </w:rPr>
      </w:pPr>
    </w:p>
    <w:tbl>
      <w:tblPr>
        <w:tblStyle w:val="a9"/>
        <w:tblW w:w="9772" w:type="dxa"/>
        <w:tblLook w:val="04A0" w:firstRow="1" w:lastRow="0" w:firstColumn="1" w:lastColumn="0" w:noHBand="0" w:noVBand="1"/>
      </w:tblPr>
      <w:tblGrid>
        <w:gridCol w:w="2405"/>
        <w:gridCol w:w="7367"/>
      </w:tblGrid>
      <w:tr w:rsidR="00E37429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характеристик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Содержание характеристик Программы</w:t>
            </w:r>
          </w:p>
        </w:tc>
      </w:tr>
      <w:tr w:rsidR="00E37429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«Поддержка и развитие физической культуры и спорта в муниципальном образовании «Баяндаевский район» на 2024-2030 годы» (далее - Программа).</w:t>
            </w:r>
          </w:p>
        </w:tc>
      </w:tr>
      <w:tr w:rsidR="00E37429" w:rsidTr="00E37429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Отдел по спорту и молодежной политике АМО «Баяндаевский район» </w:t>
            </w:r>
          </w:p>
        </w:tc>
      </w:tr>
      <w:tr w:rsidR="0073637F" w:rsidTr="00E37429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7F" w:rsidRDefault="0073637F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7F" w:rsidRDefault="00E5494F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Отдел по спорту и молодежной политике АМО «Баяндаевский район», АМО «Баяндаевский район», МБОУ ДОД Баяндаевская ДЮСШ</w:t>
            </w:r>
          </w:p>
        </w:tc>
      </w:tr>
      <w:tr w:rsidR="0073637F" w:rsidTr="00E37429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7F" w:rsidRDefault="0073637F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7F" w:rsidRDefault="00E5494F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Отдел по спорту и молодежной политике АМО «Баяндаевский район», АМО «Баяндаевский район», МБОУ ДОД Баяндаевская ДЮСШ</w:t>
            </w:r>
          </w:p>
        </w:tc>
      </w:tr>
      <w:tr w:rsidR="00E37429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73637F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Цель</w:t>
            </w:r>
            <w:r w:rsidR="00E37429">
              <w:rPr>
                <w:rFonts w:ascii="Courier New" w:hAnsi="Courier New" w:cs="Courier New"/>
                <w:sz w:val="20"/>
                <w:lang w:eastAsia="en-US"/>
              </w:rPr>
              <w:t xml:space="preserve">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Развитие физической культуры, спорта и спортивного движения в МО «Баяндаевский район» (далее - район) в интересах формирования здоровой, социально-активной, творческой личности;</w:t>
            </w:r>
          </w:p>
          <w:p w:rsidR="00E37429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E37429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E37429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E37429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E37429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E37429" w:rsidRPr="00202C74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</w:t>
            </w:r>
            <w:r w:rsidRPr="00202C74">
              <w:rPr>
                <w:rFonts w:ascii="Courier New" w:hAnsi="Courier New" w:cs="Courier New"/>
                <w:sz w:val="20"/>
                <w:szCs w:val="20"/>
                <w:lang w:eastAsia="en-US"/>
              </w:rPr>
              <w:t>) Повышение квалификации специалистов в области физической культуры и спорта;</w:t>
            </w:r>
          </w:p>
          <w:p w:rsidR="00E37429" w:rsidRPr="00202C74" w:rsidRDefault="00E37429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02C74">
              <w:rPr>
                <w:rFonts w:ascii="Courier New" w:hAnsi="Courier New" w:cs="Courier New"/>
                <w:sz w:val="20"/>
                <w:szCs w:val="20"/>
                <w:lang w:eastAsia="en-US"/>
              </w:rPr>
              <w:t>4) Развитие материально-спортивной базы МО «Баяндаевский район» для массового спорта, в том числе для инвалидов.</w:t>
            </w:r>
          </w:p>
          <w:p w:rsidR="00E37429" w:rsidRDefault="00E37429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202C74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5)</w:t>
            </w:r>
            <w:r w:rsidRPr="00202C74">
              <w:rPr>
                <w:rFonts w:ascii="Courier New" w:hAnsi="Courier New" w:cs="Courier New"/>
                <w:sz w:val="20"/>
                <w:szCs w:val="20"/>
                <w:lang w:eastAsia="en-US"/>
              </w:rPr>
              <w:t>Увеличение доли населения систематически занимающегося физической культурой и спортом, в общей численности населения района.</w:t>
            </w:r>
          </w:p>
        </w:tc>
      </w:tr>
      <w:tr w:rsidR="00E37429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Сроки реализации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DE0D72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2024-2030</w:t>
            </w:r>
            <w:r w:rsidR="00E37429">
              <w:rPr>
                <w:rFonts w:ascii="Courier New" w:hAnsi="Courier New" w:cs="Courier New"/>
                <w:sz w:val="20"/>
                <w:lang w:eastAsia="en-US"/>
              </w:rPr>
              <w:t xml:space="preserve"> годы.</w:t>
            </w:r>
          </w:p>
        </w:tc>
      </w:tr>
      <w:tr w:rsidR="0073637F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7F" w:rsidRDefault="0073637F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Целевые показатели </w:t>
            </w:r>
            <w:r w:rsidR="006150DE">
              <w:rPr>
                <w:rFonts w:ascii="Courier New" w:hAnsi="Courier New" w:cs="Courier New"/>
                <w:sz w:val="20"/>
                <w:lang w:eastAsia="en-US"/>
              </w:rPr>
              <w:t>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E04" w:rsidRPr="00D05E04" w:rsidRDefault="00D05E04" w:rsidP="00D05E04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</w:rPr>
            </w:pPr>
            <w:r w:rsidRPr="00D05E04">
              <w:rPr>
                <w:rStyle w:val="aa"/>
                <w:rFonts w:ascii="Courier New" w:hAnsi="Courier New" w:cs="Courier New"/>
                <w:b w:val="0"/>
                <w:sz w:val="20"/>
                <w:szCs w:val="20"/>
              </w:rPr>
              <w:t>Увеличить удельный вес населения Баяндаевского района систематически занимающегося физической культурой и спортом с 45% до 51%.</w:t>
            </w:r>
          </w:p>
          <w:p w:rsidR="0073637F" w:rsidRPr="00D05E04" w:rsidRDefault="00D05E0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5E04">
              <w:rPr>
                <w:rFonts w:ascii="Courier New" w:hAnsi="Courier New" w:cs="Courier New"/>
                <w:sz w:val="20"/>
                <w:szCs w:val="20"/>
              </w:rPr>
              <w:t xml:space="preserve">Увеличить охват детей и подростков, занимающихся детским юношеским спортом с 45% 2024 года до  53% 2030 года. </w:t>
            </w:r>
          </w:p>
        </w:tc>
      </w:tr>
      <w:tr w:rsidR="00E37429" w:rsidTr="00E37429">
        <w:trPr>
          <w:trHeight w:val="22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29" w:rsidRDefault="00E37429" w:rsidP="00DB5F77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Общий объем расходов на финансирования Программы на период с 2024–2030 годы составляет </w:t>
            </w:r>
            <w:r w:rsidR="00DB5F77">
              <w:rPr>
                <w:rFonts w:ascii="Courier New" w:hAnsi="Courier New" w:cs="Courier New"/>
                <w:sz w:val="20"/>
                <w:lang w:eastAsia="en-US"/>
              </w:rPr>
              <w:t>10 713</w:t>
            </w:r>
            <w:r w:rsidR="00971446">
              <w:rPr>
                <w:rFonts w:ascii="Courier New" w:hAnsi="Courier New" w:cs="Courier New"/>
                <w:sz w:val="20"/>
                <w:lang w:eastAsia="en-US"/>
              </w:rPr>
              <w:t>,2</w:t>
            </w:r>
            <w:r>
              <w:rPr>
                <w:rFonts w:ascii="Courier New" w:hAnsi="Courier New" w:cs="Courier New"/>
                <w:sz w:val="20"/>
                <w:lang w:eastAsia="en-US"/>
              </w:rPr>
              <w:t>0 тысяч</w:t>
            </w: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рублей, в том числе:</w:t>
            </w:r>
          </w:p>
          <w:p w:rsidR="00586D78" w:rsidRPr="00837925" w:rsidRDefault="005D64A8" w:rsidP="00586D78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 2024 г. - 1600,0</w:t>
            </w:r>
            <w:r w:rsidR="00586D7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 тыс. рублей, в т.ч. ОБ – 1000,0 тыс. руб.</w:t>
            </w:r>
          </w:p>
          <w:p w:rsidR="00586D78" w:rsidRPr="00837925" w:rsidRDefault="00A94587" w:rsidP="00586D78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 2025 г.</w:t>
            </w:r>
            <w:r w:rsidR="005D64A8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– 1553,2</w:t>
            </w: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,0 </w:t>
            </w:r>
            <w:r w:rsidR="00586D7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тыс.</w:t>
            </w: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 рублей, в т.ч. ОБ </w:t>
            </w:r>
            <w:r w:rsidR="00586D7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–1000,0тыс</w:t>
            </w:r>
            <w:proofErr w:type="gramStart"/>
            <w:r w:rsidR="00586D7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586D7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уб.</w:t>
            </w:r>
          </w:p>
          <w:p w:rsidR="00E37429" w:rsidRDefault="0080227D">
            <w:pPr>
              <w:ind w:left="175"/>
              <w:jc w:val="both"/>
              <w:rPr>
                <w:rStyle w:val="aa"/>
                <w:b w:val="0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 2026</w:t>
            </w:r>
            <w:r w:rsidR="00E37429">
              <w:rPr>
                <w:rFonts w:ascii="Courier New" w:hAnsi="Courier New" w:cs="Courier New"/>
                <w:sz w:val="20"/>
                <w:lang w:eastAsia="en-US"/>
              </w:rPr>
              <w:t xml:space="preserve"> г. –</w:t>
            </w:r>
            <w:r w:rsidR="005D64A8">
              <w:rPr>
                <w:rFonts w:ascii="Courier New" w:hAnsi="Courier New" w:cs="Courier New"/>
                <w:sz w:val="20"/>
                <w:lang w:eastAsia="en-US"/>
              </w:rPr>
              <w:t xml:space="preserve"> 1512</w:t>
            </w:r>
            <w:r w:rsidR="00E37429">
              <w:rPr>
                <w:rFonts w:ascii="Courier New" w:hAnsi="Courier New" w:cs="Courier New"/>
                <w:sz w:val="20"/>
                <w:lang w:eastAsia="en-US"/>
              </w:rPr>
              <w:t xml:space="preserve">,0 тыс. </w:t>
            </w:r>
            <w:r w:rsidR="00E3742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рублей, </w:t>
            </w:r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 т.ч. ОБ –1000,0тыс</w:t>
            </w:r>
            <w:proofErr w:type="gramStart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уб.</w:t>
            </w:r>
          </w:p>
          <w:p w:rsidR="00A94587" w:rsidRDefault="0080227D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2027</w:t>
            </w:r>
            <w:r w:rsidR="0086180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г. – </w:t>
            </w:r>
            <w:r w:rsidR="005D64A8">
              <w:rPr>
                <w:rFonts w:ascii="Courier New" w:hAnsi="Courier New" w:cs="Courier New"/>
                <w:sz w:val="20"/>
                <w:lang w:eastAsia="en-US"/>
              </w:rPr>
              <w:t xml:space="preserve">1512,0 тыс. </w:t>
            </w:r>
            <w:r w:rsidR="005D64A8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рублей, </w:t>
            </w:r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 т.ч. ОБ –1000,0тыс</w:t>
            </w:r>
            <w:proofErr w:type="gramStart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уб.</w:t>
            </w:r>
          </w:p>
          <w:p w:rsidR="00A94587" w:rsidRDefault="00E37429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в </w:t>
            </w:r>
            <w:r w:rsidR="0080227D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2028</w:t>
            </w: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г. – </w:t>
            </w:r>
            <w:r w:rsidR="005D64A8">
              <w:rPr>
                <w:rFonts w:ascii="Courier New" w:hAnsi="Courier New" w:cs="Courier New"/>
                <w:sz w:val="20"/>
                <w:lang w:eastAsia="en-US"/>
              </w:rPr>
              <w:t xml:space="preserve">1512,0 тыс. </w:t>
            </w:r>
            <w:r w:rsidR="005D64A8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рублей, </w:t>
            </w:r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 т.ч. ОБ –1000,0тыс</w:t>
            </w:r>
            <w:proofErr w:type="gramStart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уб.</w:t>
            </w:r>
          </w:p>
          <w:p w:rsidR="00A94587" w:rsidRDefault="0080227D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2029</w:t>
            </w:r>
            <w:r w:rsidR="00E3742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г. - </w:t>
            </w:r>
            <w:r w:rsidR="005D64A8">
              <w:rPr>
                <w:rFonts w:ascii="Courier New" w:hAnsi="Courier New" w:cs="Courier New"/>
                <w:sz w:val="20"/>
                <w:lang w:eastAsia="en-US"/>
              </w:rPr>
              <w:t xml:space="preserve">1512,0 тыс. </w:t>
            </w:r>
            <w:r w:rsidR="005D64A8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рублей, </w:t>
            </w:r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 т.ч. ОБ –1000,0тыс</w:t>
            </w:r>
            <w:proofErr w:type="gramStart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уб.</w:t>
            </w:r>
          </w:p>
          <w:p w:rsidR="00E37429" w:rsidRDefault="0080227D">
            <w:pPr>
              <w:ind w:left="175"/>
              <w:jc w:val="both"/>
              <w:rPr>
                <w:b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2030</w:t>
            </w:r>
            <w:r w:rsidR="00E3742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г. – </w:t>
            </w:r>
            <w:r w:rsidR="005D64A8">
              <w:rPr>
                <w:rFonts w:ascii="Courier New" w:hAnsi="Courier New" w:cs="Courier New"/>
                <w:sz w:val="20"/>
                <w:lang w:eastAsia="en-US"/>
              </w:rPr>
              <w:t xml:space="preserve">1512,0 тыс. </w:t>
            </w:r>
            <w:r w:rsidR="005D64A8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рублей, </w:t>
            </w:r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в т.ч. ОБ –1000,0тыс</w:t>
            </w:r>
            <w:proofErr w:type="gramStart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5D64A8" w:rsidRPr="00837925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уб.</w:t>
            </w:r>
          </w:p>
        </w:tc>
      </w:tr>
      <w:tr w:rsidR="00E37429" w:rsidTr="00E3742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Ожидаемые конечные </w:t>
            </w: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- повышение эффективности деятельности учреждений и </w:t>
            </w: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>организаций, участвующих в развитии массового спорта;</w:t>
            </w:r>
          </w:p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- развитие сети физкультурно-оздоровительных и 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спортивный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сооружений;</w:t>
            </w:r>
          </w:p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- увеличить долю занимающихся физической к</w:t>
            </w:r>
            <w:r w:rsidR="000E4576">
              <w:rPr>
                <w:rFonts w:ascii="Courier New" w:hAnsi="Courier New" w:cs="Courier New"/>
                <w:sz w:val="20"/>
                <w:lang w:eastAsia="en-US"/>
              </w:rPr>
              <w:t xml:space="preserve">ультурой и </w:t>
            </w:r>
            <w:r w:rsidR="00EC5210">
              <w:rPr>
                <w:rFonts w:ascii="Courier New" w:hAnsi="Courier New" w:cs="Courier New"/>
                <w:sz w:val="20"/>
                <w:lang w:eastAsia="en-US"/>
              </w:rPr>
              <w:t>спортом в районе с 45</w:t>
            </w:r>
            <w:r>
              <w:rPr>
                <w:rFonts w:ascii="Courier New" w:hAnsi="Courier New" w:cs="Courier New"/>
                <w:sz w:val="20"/>
                <w:lang w:eastAsia="en-US"/>
              </w:rPr>
              <w:t>,0</w:t>
            </w:r>
            <w:r w:rsidR="00AE03E7">
              <w:rPr>
                <w:rFonts w:ascii="Courier New" w:hAnsi="Courier New" w:cs="Courier New"/>
                <w:sz w:val="20"/>
                <w:lang w:eastAsia="en-US"/>
              </w:rPr>
              <w:t>% в 2024</w:t>
            </w:r>
            <w:r w:rsidR="005F4F05">
              <w:rPr>
                <w:rFonts w:ascii="Courier New" w:hAnsi="Courier New" w:cs="Courier New"/>
                <w:sz w:val="20"/>
                <w:lang w:eastAsia="en-US"/>
              </w:rPr>
              <w:t xml:space="preserve"> г., до 51</w:t>
            </w:r>
            <w:r w:rsidR="000E4576">
              <w:rPr>
                <w:rFonts w:ascii="Courier New" w:hAnsi="Courier New" w:cs="Courier New"/>
                <w:sz w:val="20"/>
                <w:lang w:eastAsia="en-US"/>
              </w:rPr>
              <w:t xml:space="preserve"> % в 2030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</w:p>
          <w:p w:rsidR="00E37429" w:rsidRDefault="00E37429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- увеличить охват детей и подростков, занимающихс</w:t>
            </w:r>
            <w:r w:rsidR="00756F87">
              <w:rPr>
                <w:rFonts w:ascii="Courier New" w:hAnsi="Courier New" w:cs="Courier New"/>
                <w:sz w:val="20"/>
                <w:lang w:eastAsia="en-US"/>
              </w:rPr>
              <w:t>я детским юношес</w:t>
            </w:r>
            <w:r w:rsidR="0000495D">
              <w:rPr>
                <w:rFonts w:ascii="Courier New" w:hAnsi="Courier New" w:cs="Courier New"/>
                <w:sz w:val="20"/>
                <w:lang w:eastAsia="en-US"/>
              </w:rPr>
              <w:t>ким спортом с 45% 2024 г. до  53</w:t>
            </w:r>
            <w:r w:rsidR="003A5A98">
              <w:rPr>
                <w:rFonts w:ascii="Courier New" w:hAnsi="Courier New" w:cs="Courier New"/>
                <w:sz w:val="20"/>
                <w:lang w:eastAsia="en-US"/>
              </w:rPr>
              <w:t xml:space="preserve"> % в 2030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</w:p>
        </w:tc>
      </w:tr>
    </w:tbl>
    <w:p w:rsidR="00E37429" w:rsidRDefault="00E37429" w:rsidP="00E37429">
      <w:pPr>
        <w:jc w:val="both"/>
        <w:rPr>
          <w:rFonts w:cs="Times New Roman"/>
        </w:rPr>
      </w:pPr>
    </w:p>
    <w:p w:rsidR="001B61B0" w:rsidRDefault="001B61B0" w:rsidP="00222ED1">
      <w:pPr>
        <w:pStyle w:val="a8"/>
        <w:numPr>
          <w:ilvl w:val="0"/>
          <w:numId w:val="12"/>
        </w:numPr>
        <w:jc w:val="center"/>
        <w:rPr>
          <w:rFonts w:cs="Times New Roman"/>
          <w:b/>
        </w:rPr>
      </w:pPr>
      <w:r w:rsidRPr="00222ED1">
        <w:rPr>
          <w:rFonts w:cs="Times New Roman"/>
          <w:b/>
        </w:rPr>
        <w:t>ХАРАКТЕРИСТИКА ТЕКУЩЕГО СОСТОЯНИЯ СФЕРЫ РЕАЛИЗАЦИИ МУНИЦИПАЛЬНОЙ ПРОГРАММЫ</w:t>
      </w:r>
    </w:p>
    <w:p w:rsidR="007D616E" w:rsidRPr="00222ED1" w:rsidRDefault="007D616E" w:rsidP="00222ED1">
      <w:pPr>
        <w:pStyle w:val="a8"/>
        <w:numPr>
          <w:ilvl w:val="0"/>
          <w:numId w:val="12"/>
        </w:numPr>
        <w:jc w:val="center"/>
        <w:rPr>
          <w:rFonts w:cs="Times New Roman"/>
          <w:b/>
        </w:rPr>
      </w:pPr>
    </w:p>
    <w:p w:rsidR="00222ED1" w:rsidRPr="007D616E" w:rsidRDefault="000E34E3" w:rsidP="007D616E">
      <w:pPr>
        <w:pStyle w:val="a8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222ED1" w:rsidRPr="007D616E">
        <w:rPr>
          <w:rFonts w:ascii="Arial" w:hAnsi="Arial" w:cs="Arial"/>
        </w:rPr>
        <w:t>Муниципальная программа разработана в соответствии с Конституцией Российской Федерации, Бюджетным кодексом Российской Федерации, Федеральным законом от 6 октября 2003 №131-ФЗ «Об основных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Федерации».</w:t>
      </w:r>
    </w:p>
    <w:p w:rsidR="00627B94" w:rsidRPr="007D616E" w:rsidRDefault="00222ED1" w:rsidP="007D616E">
      <w:pPr>
        <w:pStyle w:val="a8"/>
        <w:ind w:left="0"/>
        <w:jc w:val="both"/>
        <w:rPr>
          <w:rFonts w:ascii="Arial" w:hAnsi="Arial" w:cs="Arial"/>
        </w:rPr>
      </w:pPr>
      <w:r w:rsidRPr="007D616E">
        <w:rPr>
          <w:rFonts w:ascii="Arial" w:hAnsi="Arial" w:cs="Arial"/>
        </w:rPr>
        <w:t xml:space="preserve">Важнейшей задачей является формирование здорового образа жизни населения. Существенным фактором, определяющим состояние здоровья населения и социальной самореализации молодежи, является поддержание оптимальной физической и социальной активности в течение всей жизни каждого гражданина. Кроме того, роль спорта, физической культуры и активной жизненной позиции становится не только все более заметным социальным, но и политическим фактором в современном мире. </w:t>
      </w:r>
    </w:p>
    <w:p w:rsidR="00627B94" w:rsidRPr="007D616E" w:rsidRDefault="00627B94" w:rsidP="00627B94">
      <w:pPr>
        <w:spacing w:line="18" w:lineRule="atLeast"/>
        <w:ind w:firstLine="708"/>
        <w:jc w:val="both"/>
        <w:rPr>
          <w:rFonts w:ascii="Arial" w:hAnsi="Arial" w:cs="Arial"/>
          <w:color w:val="000000"/>
        </w:rPr>
      </w:pPr>
      <w:r w:rsidRPr="007D616E">
        <w:rPr>
          <w:rFonts w:ascii="Arial" w:hAnsi="Arial" w:cs="Arial"/>
          <w:color w:val="000000"/>
        </w:rPr>
        <w:t xml:space="preserve">Физкультурные работники осуществляют свою деятельность в </w:t>
      </w:r>
      <w:proofErr w:type="spellStart"/>
      <w:proofErr w:type="gramStart"/>
      <w:r w:rsidRPr="007D616E">
        <w:rPr>
          <w:rFonts w:ascii="Arial" w:hAnsi="Arial" w:cs="Arial"/>
          <w:color w:val="000000"/>
        </w:rPr>
        <w:t>в</w:t>
      </w:r>
      <w:proofErr w:type="spellEnd"/>
      <w:proofErr w:type="gramEnd"/>
      <w:r w:rsidRPr="007D616E">
        <w:rPr>
          <w:rFonts w:ascii="Arial" w:hAnsi="Arial" w:cs="Arial"/>
          <w:color w:val="000000"/>
        </w:rPr>
        <w:t xml:space="preserve"> 14 образовательных учреждениях района и одна Детско-юношеской спортивной школы. </w:t>
      </w:r>
      <w:r w:rsidRPr="007D616E">
        <w:rPr>
          <w:rFonts w:ascii="Arial" w:hAnsi="Arial" w:cs="Arial"/>
        </w:rPr>
        <w:t xml:space="preserve">В 6 муниципальных образованиях Баяндаевского района  есть специалисты по ФК и спорту. </w:t>
      </w:r>
      <w:r w:rsidRPr="007D616E">
        <w:rPr>
          <w:rFonts w:ascii="Arial" w:hAnsi="Arial" w:cs="Arial"/>
          <w:color w:val="000000"/>
        </w:rPr>
        <w:t xml:space="preserve">Проводятся спортивные мероприятия по </w:t>
      </w:r>
      <w:proofErr w:type="gramStart"/>
      <w:r w:rsidRPr="007D616E">
        <w:rPr>
          <w:rFonts w:ascii="Arial" w:hAnsi="Arial" w:cs="Arial"/>
          <w:color w:val="000000"/>
        </w:rPr>
        <w:t>итогам</w:t>
      </w:r>
      <w:proofErr w:type="gramEnd"/>
      <w:r w:rsidRPr="007D616E">
        <w:rPr>
          <w:rFonts w:ascii="Arial" w:hAnsi="Arial" w:cs="Arial"/>
          <w:color w:val="000000"/>
        </w:rPr>
        <w:t xml:space="preserve"> которых формируется сборная команда района для участия в областных и всероссийских соревнований. </w:t>
      </w:r>
    </w:p>
    <w:p w:rsidR="00627B94" w:rsidRPr="007D616E" w:rsidRDefault="00627B94" w:rsidP="00627B94">
      <w:pPr>
        <w:spacing w:line="18" w:lineRule="atLeast"/>
        <w:ind w:firstLine="708"/>
        <w:jc w:val="both"/>
        <w:rPr>
          <w:rFonts w:ascii="Arial" w:hAnsi="Arial" w:cs="Arial"/>
          <w:color w:val="000000"/>
        </w:rPr>
      </w:pPr>
      <w:r w:rsidRPr="007D616E">
        <w:rPr>
          <w:rFonts w:ascii="Arial" w:hAnsi="Arial" w:cs="Arial"/>
        </w:rPr>
        <w:t xml:space="preserve">Функционируют </w:t>
      </w:r>
      <w:r w:rsidRPr="007D616E">
        <w:rPr>
          <w:rFonts w:ascii="Arial" w:hAnsi="Arial" w:cs="Arial"/>
          <w:color w:val="000000"/>
        </w:rPr>
        <w:t>7 федераций по видам спорта. Приоритетными видами спорта для молодежи являются: волейбол, футбол, вольная борьба, стрельба из лука, легкая атлетика, гиревой спорт.</w:t>
      </w:r>
    </w:p>
    <w:p w:rsidR="00222ED1" w:rsidRPr="007D616E" w:rsidRDefault="005F2E6A" w:rsidP="007D616E">
      <w:pPr>
        <w:pStyle w:val="a8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222ED1" w:rsidRPr="007D616E">
        <w:rPr>
          <w:rFonts w:ascii="Arial" w:hAnsi="Arial" w:cs="Arial"/>
        </w:rPr>
        <w:t xml:space="preserve">Сегодня не сформирован идеал физического здоровья как нравственной ценности и важнейшей составляющей образа жизни современного молодого человека, не в полной мере используются возможности и потенциал современных средств массовой информации для пропаганды физической культуры и спорта, здорового образа жизни. Вместе с тем, продолжают оставаться нерешенными некоторые проблемы по созданию условий для социальной самореализации молодежи. Привлечение широких масс населения к занятиям физической культурой и спортом, состояние здоровья населения и успехи на межрегиональных, российских и международных состязаниях наших спортсменов являются бесспорным доказательством духовной силы населения и физической активности. Пропаганда физической культуры и спорта должна способствовать повышению у населения интереса к физическому совершенствованию, раскрытию ценности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 </w:t>
      </w:r>
      <w:r w:rsidR="00985A20" w:rsidRPr="007D616E">
        <w:rPr>
          <w:rFonts w:ascii="Arial" w:hAnsi="Arial" w:cs="Arial"/>
        </w:rPr>
        <w:t xml:space="preserve">Таким </w:t>
      </w:r>
      <w:proofErr w:type="gramStart"/>
      <w:r w:rsidR="00985A20" w:rsidRPr="007D616E">
        <w:rPr>
          <w:rFonts w:ascii="Arial" w:hAnsi="Arial" w:cs="Arial"/>
        </w:rPr>
        <w:t>образом</w:t>
      </w:r>
      <w:proofErr w:type="gramEnd"/>
      <w:r w:rsidR="00985A20" w:rsidRPr="007D616E">
        <w:rPr>
          <w:rFonts w:ascii="Arial" w:hAnsi="Arial" w:cs="Arial"/>
        </w:rPr>
        <w:t xml:space="preserve"> </w:t>
      </w:r>
      <w:r w:rsidR="00222ED1" w:rsidRPr="007D616E">
        <w:rPr>
          <w:rFonts w:ascii="Arial" w:hAnsi="Arial" w:cs="Arial"/>
        </w:rPr>
        <w:t xml:space="preserve">необходимость реализации Муниципальной программы в </w:t>
      </w:r>
      <w:r w:rsidR="00985A20" w:rsidRPr="007D616E">
        <w:rPr>
          <w:rFonts w:ascii="Arial" w:hAnsi="Arial" w:cs="Arial"/>
        </w:rPr>
        <w:t>Баяндаевском районе обусловлена</w:t>
      </w:r>
      <w:r w:rsidR="00222ED1" w:rsidRPr="007D616E">
        <w:rPr>
          <w:rFonts w:ascii="Arial" w:hAnsi="Arial" w:cs="Arial"/>
        </w:rPr>
        <w:t xml:space="preserve"> необходимостью формирования здорового образа жизни населения и эффективной реализации</w:t>
      </w:r>
      <w:r w:rsidR="00985A20" w:rsidRPr="007D616E">
        <w:rPr>
          <w:rFonts w:ascii="Arial" w:hAnsi="Arial" w:cs="Arial"/>
        </w:rPr>
        <w:t xml:space="preserve"> программы спортивной направленности.</w:t>
      </w:r>
    </w:p>
    <w:p w:rsidR="001B61B0" w:rsidRPr="007D616E" w:rsidRDefault="001B61B0" w:rsidP="001B61B0">
      <w:pPr>
        <w:jc w:val="center"/>
        <w:rPr>
          <w:rFonts w:ascii="Arial" w:hAnsi="Arial" w:cs="Arial"/>
          <w:b/>
        </w:rPr>
      </w:pPr>
    </w:p>
    <w:p w:rsidR="001B61B0" w:rsidRPr="007D616E" w:rsidRDefault="001B61B0" w:rsidP="001B61B0">
      <w:pPr>
        <w:jc w:val="center"/>
        <w:rPr>
          <w:rFonts w:ascii="Arial" w:hAnsi="Arial" w:cs="Arial"/>
          <w:b/>
        </w:rPr>
      </w:pPr>
    </w:p>
    <w:p w:rsidR="001B61B0" w:rsidRPr="001B61B0" w:rsidRDefault="001B61B0" w:rsidP="001B61B0">
      <w:pPr>
        <w:jc w:val="center"/>
        <w:rPr>
          <w:rFonts w:cs="Times New Roman"/>
          <w:b/>
        </w:rPr>
      </w:pPr>
    </w:p>
    <w:p w:rsidR="00892E9A" w:rsidRDefault="00892E9A" w:rsidP="00892E9A">
      <w:pPr>
        <w:pStyle w:val="a8"/>
        <w:numPr>
          <w:ilvl w:val="0"/>
          <w:numId w:val="2"/>
        </w:numPr>
        <w:jc w:val="center"/>
        <w:rPr>
          <w:rFonts w:cs="Times New Roman"/>
          <w:b/>
        </w:rPr>
      </w:pPr>
      <w:r w:rsidRPr="00892E9A">
        <w:rPr>
          <w:rFonts w:cs="Times New Roman"/>
          <w:b/>
        </w:rPr>
        <w:lastRenderedPageBreak/>
        <w:t>ЦЕЛЬИ ЗАДАЧИ МУНИЦИПАЛЬНОЙ ПРОГРАММЫ, ЦЕЛЕВЫЕ ПОКАЗАТЕЛИ, СРОКИ РЕАЛИЗАЦИИ</w:t>
      </w:r>
    </w:p>
    <w:p w:rsidR="00E37429" w:rsidRDefault="00E37429" w:rsidP="00E37429">
      <w:pPr>
        <w:jc w:val="both"/>
        <w:rPr>
          <w:rFonts w:ascii="Arial" w:hAnsi="Arial" w:cs="Arial"/>
        </w:rPr>
      </w:pPr>
    </w:p>
    <w:p w:rsidR="00E37429" w:rsidRDefault="001B61B0" w:rsidP="00E374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37429">
        <w:rPr>
          <w:rFonts w:ascii="Arial" w:hAnsi="Arial" w:cs="Arial"/>
        </w:rPr>
        <w:t>униципальная программа «Поддержка и развитие физической культуры и спорта в муниципальном образова</w:t>
      </w:r>
      <w:r w:rsidR="00B77F6A">
        <w:rPr>
          <w:rFonts w:ascii="Arial" w:hAnsi="Arial" w:cs="Arial"/>
        </w:rPr>
        <w:t>нии «Баяндаевский район» на 2024-2030</w:t>
      </w:r>
      <w:r w:rsidR="00E37429">
        <w:rPr>
          <w:rFonts w:ascii="Arial" w:hAnsi="Arial" w:cs="Arial"/>
        </w:rPr>
        <w:t xml:space="preserve"> годы» является организационной основой политики в районе в области физической культуры и спорта.</w:t>
      </w:r>
    </w:p>
    <w:p w:rsidR="00E37429" w:rsidRDefault="00E37429" w:rsidP="00E374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E37429" w:rsidRDefault="00E37429" w:rsidP="00E374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E37429" w:rsidRDefault="00E37429" w:rsidP="00E374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Исполнителем Программы является </w:t>
      </w:r>
      <w:r w:rsidR="005F2E6A">
        <w:rPr>
          <w:rFonts w:ascii="Arial" w:hAnsi="Arial" w:cs="Arial"/>
        </w:rPr>
        <w:t xml:space="preserve">отдел </w:t>
      </w:r>
      <w:r>
        <w:rPr>
          <w:rFonts w:ascii="Arial" w:hAnsi="Arial" w:cs="Arial"/>
        </w:rPr>
        <w:t>по физической культуре и спорту администрации МО «Баяндаевский район».</w:t>
      </w:r>
    </w:p>
    <w:p w:rsidR="00E37429" w:rsidRDefault="00B77F6A" w:rsidP="00E374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Программы: 2024-2030</w:t>
      </w:r>
      <w:r w:rsidR="00E37429">
        <w:rPr>
          <w:rFonts w:ascii="Arial" w:hAnsi="Arial" w:cs="Arial"/>
        </w:rPr>
        <w:t xml:space="preserve"> годы.</w:t>
      </w:r>
    </w:p>
    <w:p w:rsidR="00E37429" w:rsidRDefault="00E37429" w:rsidP="00E374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Программы:</w:t>
      </w:r>
    </w:p>
    <w:p w:rsidR="00E37429" w:rsidRDefault="00E37429" w:rsidP="00E37429">
      <w:pPr>
        <w:shd w:val="clear" w:color="auto" w:fill="FFFFFF"/>
        <w:jc w:val="both"/>
        <w:rPr>
          <w:rStyle w:val="aa"/>
          <w:b w:val="0"/>
        </w:rPr>
      </w:pPr>
      <w:r>
        <w:rPr>
          <w:rFonts w:ascii="Arial" w:hAnsi="Arial" w:cs="Arial"/>
          <w:spacing w:val="15"/>
        </w:rPr>
        <w:t>-</w:t>
      </w:r>
      <w:r>
        <w:rPr>
          <w:rStyle w:val="aa"/>
          <w:rFonts w:ascii="Arial" w:hAnsi="Arial" w:cs="Arial"/>
          <w:b w:val="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E37429" w:rsidRDefault="00E37429" w:rsidP="00E37429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- формирование и реализация </w:t>
      </w:r>
      <w:proofErr w:type="gramStart"/>
      <w:r>
        <w:rPr>
          <w:rStyle w:val="aa"/>
          <w:rFonts w:ascii="Arial" w:hAnsi="Arial" w:cs="Arial"/>
          <w:b w:val="0"/>
        </w:rPr>
        <w:t>экономических механизмов</w:t>
      </w:r>
      <w:proofErr w:type="gramEnd"/>
      <w:r>
        <w:rPr>
          <w:rStyle w:val="aa"/>
          <w:rFonts w:ascii="Arial" w:hAnsi="Arial" w:cs="Arial"/>
          <w:b w:val="0"/>
        </w:rPr>
        <w:t xml:space="preserve"> развития системы физической культуры и спорта;</w:t>
      </w:r>
    </w:p>
    <w:p w:rsidR="00E37429" w:rsidRDefault="00E37429" w:rsidP="00E37429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E37429" w:rsidRDefault="00E37429" w:rsidP="00E37429">
      <w:pPr>
        <w:shd w:val="clear" w:color="auto" w:fill="FFFFFF"/>
        <w:tabs>
          <w:tab w:val="left" w:pos="1574"/>
        </w:tabs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ремонт и строительство ряда физкультурно-спортивных сооружений;</w:t>
      </w:r>
    </w:p>
    <w:p w:rsidR="00E37429" w:rsidRDefault="00E37429" w:rsidP="00E37429">
      <w:pPr>
        <w:shd w:val="clear" w:color="auto" w:fill="FFFFFF"/>
        <w:spacing w:before="14"/>
        <w:ind w:right="24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E37429" w:rsidRDefault="00E37429" w:rsidP="00E37429">
      <w:pPr>
        <w:shd w:val="clear" w:color="auto" w:fill="FFFFFF"/>
        <w:tabs>
          <w:tab w:val="left" w:pos="1574"/>
        </w:tabs>
        <w:spacing w:before="1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обеспечение спортивным оборудованием и инвентарем учреждений, осуществляющих физическую и спортивную подготовку населения.</w:t>
      </w:r>
    </w:p>
    <w:p w:rsidR="00E37429" w:rsidRDefault="00E37429" w:rsidP="00E37429">
      <w:pPr>
        <w:shd w:val="clear" w:color="auto" w:fill="FFFFFF"/>
        <w:spacing w:before="19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892E9A" w:rsidRDefault="00E37429" w:rsidP="003F39EE">
      <w:pPr>
        <w:pStyle w:val="ab"/>
        <w:shd w:val="clear" w:color="auto" w:fill="F8FAFB"/>
        <w:spacing w:before="195" w:beforeAutospacing="0" w:after="195" w:afterAutospacing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Ожидаемыми результатами реализации Программы являются сохранение и развитие системы физической культуры и спорта </w:t>
      </w:r>
      <w:r w:rsidR="003F39EE">
        <w:rPr>
          <w:rStyle w:val="aa"/>
          <w:rFonts w:ascii="Arial" w:hAnsi="Arial" w:cs="Arial"/>
          <w:b w:val="0"/>
        </w:rPr>
        <w:t>в интересах личности, общества (Приложение 1).</w:t>
      </w:r>
    </w:p>
    <w:p w:rsidR="00711374" w:rsidRPr="00711374" w:rsidRDefault="00711374" w:rsidP="00711374">
      <w:pPr>
        <w:pStyle w:val="ab"/>
        <w:shd w:val="clear" w:color="auto" w:fill="F8FAFB"/>
        <w:spacing w:before="0" w:beforeAutospacing="0" w:after="0" w:afterAutospacing="0"/>
        <w:ind w:firstLine="539"/>
        <w:jc w:val="both"/>
        <w:rPr>
          <w:rFonts w:ascii="Verdana" w:hAnsi="Verdana"/>
          <w:sz w:val="20"/>
          <w:szCs w:val="20"/>
        </w:rPr>
      </w:pPr>
    </w:p>
    <w:p w:rsidR="00711374" w:rsidRPr="00711374" w:rsidRDefault="00711374" w:rsidP="00711374">
      <w:pPr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3. </w:t>
      </w:r>
      <w:r w:rsidRPr="00711374">
        <w:rPr>
          <w:rFonts w:cs="Times New Roman"/>
          <w:b/>
        </w:rPr>
        <w:t>РЕСУРСНОЕ ОБЕСПЕЧЕНИЕ ПРОГРАММЫ</w:t>
      </w:r>
    </w:p>
    <w:p w:rsidR="00711374" w:rsidRPr="00711374" w:rsidRDefault="00711374" w:rsidP="00711374">
      <w:pPr>
        <w:pStyle w:val="a8"/>
        <w:rPr>
          <w:rFonts w:ascii="Verdana" w:hAnsi="Verdana"/>
          <w:color w:val="292D24"/>
          <w:sz w:val="20"/>
          <w:szCs w:val="20"/>
        </w:rPr>
      </w:pPr>
    </w:p>
    <w:p w:rsidR="00892E9A" w:rsidRDefault="00892E9A" w:rsidP="00892E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Финансирование Программы планируется осуществить за счет местного и областного бюджетов. Общий объем предполагаемых расходов на финансирование Программы составляет </w:t>
      </w:r>
      <w:r>
        <w:rPr>
          <w:rFonts w:ascii="Arial" w:hAnsi="Arial" w:cs="Arial"/>
          <w:lang w:eastAsia="en-US"/>
        </w:rPr>
        <w:t>10713,20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тыс. рублей. </w:t>
      </w:r>
    </w:p>
    <w:p w:rsidR="00892E9A" w:rsidRPr="004417B9" w:rsidRDefault="00892E9A" w:rsidP="00892E9A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417B9">
        <w:rPr>
          <w:rStyle w:val="aa"/>
          <w:rFonts w:ascii="Arial" w:hAnsi="Arial" w:cs="Arial"/>
          <w:b w:val="0"/>
          <w:lang w:eastAsia="en-US"/>
        </w:rPr>
        <w:t xml:space="preserve">в 2024 г. </w:t>
      </w:r>
      <w:r>
        <w:rPr>
          <w:rStyle w:val="aa"/>
          <w:rFonts w:ascii="Arial" w:hAnsi="Arial" w:cs="Arial"/>
          <w:b w:val="0"/>
          <w:lang w:eastAsia="en-US"/>
        </w:rPr>
        <w:t>–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 </w:t>
      </w:r>
      <w:r>
        <w:rPr>
          <w:rStyle w:val="aa"/>
          <w:rFonts w:ascii="Arial" w:hAnsi="Arial" w:cs="Arial"/>
          <w:b w:val="0"/>
          <w:lang w:eastAsia="en-US"/>
        </w:rPr>
        <w:t>1600,0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 тыс. рублей</w:t>
      </w:r>
    </w:p>
    <w:p w:rsidR="00892E9A" w:rsidRPr="004417B9" w:rsidRDefault="00892E9A" w:rsidP="00892E9A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417B9">
        <w:rPr>
          <w:rStyle w:val="aa"/>
          <w:rFonts w:ascii="Arial" w:hAnsi="Arial" w:cs="Arial"/>
          <w:b w:val="0"/>
          <w:lang w:eastAsia="en-US"/>
        </w:rPr>
        <w:t xml:space="preserve">в 2025 г. – </w:t>
      </w:r>
      <w:r>
        <w:rPr>
          <w:rStyle w:val="aa"/>
          <w:rFonts w:ascii="Arial" w:hAnsi="Arial" w:cs="Arial"/>
          <w:b w:val="0"/>
          <w:lang w:eastAsia="en-US"/>
        </w:rPr>
        <w:t>1553,2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 тыс. рублей </w:t>
      </w:r>
    </w:p>
    <w:p w:rsidR="00892E9A" w:rsidRDefault="00892E9A" w:rsidP="00892E9A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>
        <w:rPr>
          <w:rFonts w:ascii="Arial" w:hAnsi="Arial" w:cs="Arial"/>
          <w:lang w:eastAsia="en-US"/>
        </w:rPr>
        <w:t xml:space="preserve">в 2026 г. – 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1512,0 тыс. рублей </w:t>
      </w:r>
    </w:p>
    <w:p w:rsidR="00892E9A" w:rsidRDefault="00892E9A" w:rsidP="00892E9A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>
        <w:rPr>
          <w:rStyle w:val="aa"/>
          <w:rFonts w:ascii="Arial" w:hAnsi="Arial" w:cs="Arial"/>
          <w:b w:val="0"/>
          <w:lang w:eastAsia="en-US"/>
        </w:rPr>
        <w:t>в 2027 г. – 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1512,0 тыс. рублей </w:t>
      </w:r>
    </w:p>
    <w:p w:rsidR="00892E9A" w:rsidRDefault="00892E9A" w:rsidP="00892E9A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>
        <w:rPr>
          <w:rStyle w:val="aa"/>
          <w:rFonts w:ascii="Arial" w:hAnsi="Arial" w:cs="Arial"/>
          <w:b w:val="0"/>
          <w:lang w:eastAsia="en-US"/>
        </w:rPr>
        <w:t xml:space="preserve">в 2028 г. – 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1512,0 тыс. рублей </w:t>
      </w:r>
    </w:p>
    <w:p w:rsidR="00892E9A" w:rsidRDefault="00892E9A" w:rsidP="00892E9A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>
        <w:rPr>
          <w:rStyle w:val="aa"/>
          <w:rFonts w:ascii="Arial" w:hAnsi="Arial" w:cs="Arial"/>
          <w:b w:val="0"/>
          <w:lang w:eastAsia="en-US"/>
        </w:rPr>
        <w:t xml:space="preserve">в 2029 г. - </w:t>
      </w:r>
      <w:r w:rsidRPr="004417B9">
        <w:rPr>
          <w:rStyle w:val="aa"/>
          <w:rFonts w:ascii="Arial" w:hAnsi="Arial" w:cs="Arial"/>
          <w:b w:val="0"/>
          <w:lang w:eastAsia="en-US"/>
        </w:rPr>
        <w:t xml:space="preserve">1512,0 тыс. рублей </w:t>
      </w:r>
    </w:p>
    <w:p w:rsidR="00892E9A" w:rsidRPr="00892E9A" w:rsidRDefault="00892E9A" w:rsidP="00892E9A">
      <w:pPr>
        <w:ind w:left="175"/>
        <w:jc w:val="both"/>
        <w:rPr>
          <w:rFonts w:ascii="Arial" w:hAnsi="Arial" w:cs="Arial"/>
          <w:bCs/>
          <w:lang w:eastAsia="en-US"/>
        </w:rPr>
      </w:pPr>
      <w:r>
        <w:rPr>
          <w:rStyle w:val="aa"/>
          <w:rFonts w:ascii="Arial" w:hAnsi="Arial" w:cs="Arial"/>
          <w:b w:val="0"/>
          <w:lang w:eastAsia="en-US"/>
        </w:rPr>
        <w:t xml:space="preserve">в 2030 г. – </w:t>
      </w:r>
      <w:r w:rsidRPr="004417B9">
        <w:rPr>
          <w:rStyle w:val="aa"/>
          <w:rFonts w:ascii="Arial" w:hAnsi="Arial" w:cs="Arial"/>
          <w:b w:val="0"/>
          <w:lang w:eastAsia="en-US"/>
        </w:rPr>
        <w:t>1512,0 тыс. рублей</w:t>
      </w:r>
    </w:p>
    <w:p w:rsidR="00892E9A" w:rsidRDefault="00892E9A" w:rsidP="00892E9A">
      <w:pPr>
        <w:pStyle w:val="ab"/>
        <w:shd w:val="clear" w:color="auto" w:fill="F8FAFB"/>
        <w:spacing w:before="195" w:beforeAutospacing="0" w:after="195" w:afterAutospacing="0"/>
        <w:ind w:firstLine="708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292D24"/>
        </w:rPr>
        <w:lastRenderedPageBreak/>
        <w:t xml:space="preserve">Ежегодные объемы бюджетных ассигнований на реализацию Программы уточняются в соответствии с утвержденным бюджетом АМО «Баяндаевский район» на соответствующий финансовый год </w:t>
      </w:r>
      <w:r w:rsidR="003F39EE">
        <w:rPr>
          <w:rFonts w:ascii="Arial" w:hAnsi="Arial" w:cs="Arial"/>
          <w:color w:val="292D24"/>
        </w:rPr>
        <w:t>и плановый период (Приложение 2)</w:t>
      </w:r>
    </w:p>
    <w:p w:rsidR="001B61B0" w:rsidRPr="00711374" w:rsidRDefault="001B61B0" w:rsidP="001B61B0">
      <w:pPr>
        <w:pStyle w:val="a8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cs="Times New Roman"/>
          <w:b/>
        </w:rPr>
        <w:t>2. АНАЛИЗ РИСКОВ РЕАЛИЗАЦИИ МУНИЦИПАЛЬНОЙ ПРОГРАММЫ И ОПИСАНИЕ МЕР УПРАВЛЕНИЯ РИСКАМИ РЕАЛИЗАЦИИ МУНИЦИПАЛЬНОЙ ПРОГРАММЫ</w:t>
      </w:r>
    </w:p>
    <w:p w:rsidR="001B61B0" w:rsidRPr="00711374" w:rsidRDefault="001B61B0" w:rsidP="001B61B0">
      <w:pPr>
        <w:ind w:left="360"/>
        <w:jc w:val="center"/>
        <w:rPr>
          <w:rFonts w:ascii="Verdana" w:hAnsi="Verdana"/>
          <w:color w:val="292D24"/>
          <w:sz w:val="20"/>
          <w:szCs w:val="20"/>
        </w:rPr>
      </w:pPr>
    </w:p>
    <w:p w:rsidR="001B61B0" w:rsidRPr="00711374" w:rsidRDefault="001B61B0" w:rsidP="001B61B0">
      <w:pPr>
        <w:ind w:left="360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Основными внешними рисками, влияющими на достижение поставленных целей, являются: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2.1. Нарушение плановых сроков реализации мероприятий Программы из-за невыполнения исполнителями обязательств.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Для минимизации данного риска предполагается проводить такие мероприятия, как: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назначение должностных лиц, ответственных за реализацию мероприятий Программы;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принятие подробного плана мероприятий по ее реализации.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2.2. Информационные риски.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right="20" w:firstLine="720"/>
        <w:jc w:val="both"/>
        <w:rPr>
          <w:rFonts w:ascii="Verdana" w:hAnsi="Verdana"/>
          <w:sz w:val="20"/>
          <w:szCs w:val="20"/>
        </w:rPr>
      </w:pPr>
      <w:r w:rsidRPr="00711374">
        <w:rPr>
          <w:rStyle w:val="a50"/>
          <w:rFonts w:ascii="Arial" w:hAnsi="Arial" w:cs="Arial"/>
        </w:rPr>
        <w:t>Информационные риски определяются отсутствием или частичной недостаточно</w:t>
      </w:r>
      <w:r w:rsidRPr="00711374">
        <w:rPr>
          <w:rStyle w:val="a50"/>
          <w:rFonts w:ascii="Arial" w:hAnsi="Arial" w:cs="Arial"/>
        </w:rPr>
        <w:softHyphen/>
        <w:t>стью исходной отчетной и прогнозной информации, используемой в процессе разработки и реализации муниципальной программы.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right="20" w:firstLine="720"/>
        <w:jc w:val="both"/>
        <w:rPr>
          <w:rFonts w:ascii="Verdana" w:hAnsi="Verdana"/>
          <w:sz w:val="20"/>
          <w:szCs w:val="20"/>
        </w:rPr>
      </w:pPr>
      <w:r w:rsidRPr="00711374">
        <w:rPr>
          <w:rStyle w:val="a50"/>
          <w:rFonts w:ascii="Arial" w:hAnsi="Arial" w:cs="Arial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711374">
        <w:rPr>
          <w:rStyle w:val="a50"/>
          <w:rFonts w:ascii="Arial" w:hAnsi="Arial" w:cs="Arial"/>
        </w:rPr>
        <w:t>на</w:t>
      </w:r>
      <w:proofErr w:type="gramEnd"/>
      <w:r w:rsidRPr="00711374">
        <w:rPr>
          <w:rStyle w:val="a50"/>
          <w:rFonts w:ascii="Arial" w:hAnsi="Arial" w:cs="Arial"/>
        </w:rPr>
        <w:t>: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right="20" w:firstLine="720"/>
        <w:jc w:val="both"/>
        <w:rPr>
          <w:rFonts w:ascii="Verdana" w:hAnsi="Verdana"/>
          <w:sz w:val="20"/>
          <w:szCs w:val="20"/>
        </w:rPr>
      </w:pPr>
      <w:r w:rsidRPr="00711374">
        <w:rPr>
          <w:rStyle w:val="a50"/>
          <w:rFonts w:ascii="Arial" w:hAnsi="Arial" w:cs="Arial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right="20" w:firstLine="720"/>
        <w:jc w:val="both"/>
        <w:rPr>
          <w:rFonts w:ascii="Verdana" w:hAnsi="Verdana"/>
          <w:sz w:val="20"/>
          <w:szCs w:val="20"/>
        </w:rPr>
      </w:pPr>
      <w:r w:rsidRPr="00711374">
        <w:rPr>
          <w:rStyle w:val="a50"/>
          <w:rFonts w:ascii="Arial" w:hAnsi="Arial" w:cs="Arial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</w:t>
      </w:r>
      <w:r w:rsidRPr="00711374">
        <w:rPr>
          <w:rStyle w:val="a50"/>
          <w:rFonts w:ascii="Arial" w:hAnsi="Arial" w:cs="Arial"/>
        </w:rPr>
        <w:softHyphen/>
        <w:t>альной политики (социально - экономических и финансовых показателей);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right="20" w:firstLine="720"/>
        <w:jc w:val="both"/>
        <w:rPr>
          <w:rFonts w:ascii="Verdana" w:hAnsi="Verdana"/>
          <w:sz w:val="20"/>
          <w:szCs w:val="20"/>
        </w:rPr>
      </w:pPr>
      <w:r w:rsidRPr="00711374">
        <w:rPr>
          <w:rStyle w:val="a50"/>
          <w:rFonts w:ascii="Arial" w:hAnsi="Arial" w:cs="Arial"/>
        </w:rPr>
        <w:t>мониторинг и оценку исполнения целевых показателей (индикаторов) муниципаль</w:t>
      </w:r>
      <w:r w:rsidRPr="00711374">
        <w:rPr>
          <w:rStyle w:val="a50"/>
          <w:rFonts w:ascii="Arial" w:hAnsi="Arial" w:cs="Arial"/>
        </w:rPr>
        <w:softHyphen/>
        <w:t>ной программы, выявление факторов риска, оценку их значимости (анализ вероятности то</w:t>
      </w:r>
      <w:r w:rsidRPr="00711374">
        <w:rPr>
          <w:rStyle w:val="a50"/>
          <w:rFonts w:ascii="Arial" w:hAnsi="Arial" w:cs="Arial"/>
        </w:rPr>
        <w:softHyphen/>
        <w:t>го, что произойдут события, способные отрицательно повлиять на конечные результаты реализации муниципальной программы).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539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2.3. Недофинансирование Программы.</w:t>
      </w:r>
    </w:p>
    <w:p w:rsidR="001B61B0" w:rsidRDefault="001B61B0" w:rsidP="001B61B0">
      <w:pPr>
        <w:pStyle w:val="ab"/>
        <w:shd w:val="clear" w:color="auto" w:fill="F8FAFB"/>
        <w:spacing w:before="0" w:beforeAutospacing="0" w:after="0" w:afterAutospacing="0"/>
        <w:ind w:firstLine="539"/>
        <w:jc w:val="both"/>
        <w:rPr>
          <w:rFonts w:ascii="Verdana" w:hAnsi="Verdana"/>
          <w:sz w:val="20"/>
          <w:szCs w:val="20"/>
        </w:rPr>
      </w:pPr>
      <w:r w:rsidRPr="00711374">
        <w:rPr>
          <w:rFonts w:ascii="Arial" w:hAnsi="Arial" w:cs="Arial"/>
        </w:rPr>
        <w:t>Недофинансирование Программы приведет к невыполнению запланированных мероприятий, а также показателей (индикаторов).</w:t>
      </w:r>
    </w:p>
    <w:p w:rsidR="001B61B0" w:rsidRDefault="001B61B0" w:rsidP="001B61B0">
      <w:pPr>
        <w:pStyle w:val="ab"/>
        <w:shd w:val="clear" w:color="auto" w:fill="F8FAFB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711374">
        <w:rPr>
          <w:rFonts w:ascii="Arial" w:hAnsi="Arial" w:cs="Arial"/>
        </w:rPr>
        <w:t>Для минимизации данного риска необходимо финансирование Программы в полном объеме.</w:t>
      </w:r>
    </w:p>
    <w:p w:rsidR="001B61B0" w:rsidRPr="00711374" w:rsidRDefault="001B61B0" w:rsidP="001B61B0">
      <w:pPr>
        <w:pStyle w:val="ab"/>
        <w:shd w:val="clear" w:color="auto" w:fill="F8FAFB"/>
        <w:spacing w:before="0" w:beforeAutospacing="0" w:after="0" w:afterAutospacing="0"/>
        <w:ind w:firstLine="539"/>
        <w:jc w:val="both"/>
        <w:rPr>
          <w:rFonts w:ascii="Verdana" w:hAnsi="Verdana"/>
          <w:sz w:val="20"/>
          <w:szCs w:val="20"/>
        </w:rPr>
      </w:pPr>
    </w:p>
    <w:p w:rsidR="001B61B0" w:rsidRDefault="001B61B0" w:rsidP="00892E9A">
      <w:pPr>
        <w:pStyle w:val="ab"/>
        <w:shd w:val="clear" w:color="auto" w:fill="F8FAFB"/>
        <w:spacing w:before="195" w:beforeAutospacing="0" w:after="195" w:afterAutospacing="0"/>
        <w:ind w:firstLine="708"/>
        <w:jc w:val="both"/>
        <w:rPr>
          <w:rFonts w:ascii="Verdana" w:hAnsi="Verdana"/>
          <w:color w:val="292D24"/>
          <w:sz w:val="20"/>
          <w:szCs w:val="20"/>
        </w:rPr>
      </w:pPr>
    </w:p>
    <w:p w:rsidR="00E37429" w:rsidRPr="00CE79EC" w:rsidRDefault="00CE79EC" w:rsidP="00CE79EC">
      <w:pPr>
        <w:ind w:left="360"/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3. </w:t>
      </w:r>
      <w:r w:rsidR="004A3CDC" w:rsidRPr="00CE79EC">
        <w:rPr>
          <w:rStyle w:val="aa"/>
          <w:rFonts w:ascii="Arial" w:hAnsi="Arial" w:cs="Arial"/>
        </w:rPr>
        <w:t>ОЖИДАЕМЫЕ КОНЕЧНЫЕ РЕЗУЛЬТАТЫ</w:t>
      </w:r>
      <w:r w:rsidR="00E37429" w:rsidRPr="00CE79EC">
        <w:rPr>
          <w:rStyle w:val="aa"/>
          <w:rFonts w:ascii="Arial" w:hAnsi="Arial" w:cs="Arial"/>
        </w:rPr>
        <w:t xml:space="preserve"> РЕАЛИЗАЦИИ </w:t>
      </w:r>
      <w:r w:rsidR="004A3CDC" w:rsidRPr="00CE79EC">
        <w:rPr>
          <w:rStyle w:val="aa"/>
          <w:rFonts w:ascii="Arial" w:hAnsi="Arial" w:cs="Arial"/>
        </w:rPr>
        <w:t xml:space="preserve">МУНИЦИПАЛЬНОЙ </w:t>
      </w:r>
      <w:r w:rsidR="00E37429" w:rsidRPr="00CE79EC">
        <w:rPr>
          <w:rStyle w:val="aa"/>
          <w:rFonts w:ascii="Arial" w:hAnsi="Arial" w:cs="Arial"/>
        </w:rPr>
        <w:t>ПРОГРАММЫ</w:t>
      </w:r>
    </w:p>
    <w:p w:rsidR="004A3CDC" w:rsidRPr="004A3CDC" w:rsidRDefault="004A3CDC" w:rsidP="004A3CDC">
      <w:pPr>
        <w:pStyle w:val="a8"/>
        <w:rPr>
          <w:rStyle w:val="aa"/>
          <w:rFonts w:ascii="Arial" w:hAnsi="Arial" w:cs="Arial"/>
        </w:rPr>
      </w:pPr>
    </w:p>
    <w:p w:rsidR="00E37429" w:rsidRDefault="00E37429" w:rsidP="00E37429">
      <w:pPr>
        <w:pStyle w:val="a8"/>
        <w:ind w:left="0" w:firstLine="72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E37429" w:rsidRDefault="00E37429" w:rsidP="00E37429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Реал</w:t>
      </w:r>
      <w:r w:rsidR="00F3062B">
        <w:rPr>
          <w:rStyle w:val="aa"/>
          <w:rFonts w:ascii="Arial" w:hAnsi="Arial" w:cs="Arial"/>
          <w:b w:val="0"/>
        </w:rPr>
        <w:t>изация Программы позволит к 2030</w:t>
      </w:r>
      <w:r>
        <w:rPr>
          <w:rStyle w:val="aa"/>
          <w:rFonts w:ascii="Arial" w:hAnsi="Arial" w:cs="Arial"/>
          <w:b w:val="0"/>
        </w:rPr>
        <w:t xml:space="preserve"> году</w:t>
      </w:r>
      <w:r w:rsidR="00F3062B">
        <w:rPr>
          <w:rStyle w:val="aa"/>
          <w:rFonts w:ascii="Arial" w:hAnsi="Arial" w:cs="Arial"/>
          <w:b w:val="0"/>
        </w:rPr>
        <w:t xml:space="preserve"> по отношению к результатам 2024</w:t>
      </w:r>
      <w:r>
        <w:rPr>
          <w:rStyle w:val="aa"/>
          <w:rFonts w:ascii="Arial" w:hAnsi="Arial" w:cs="Arial"/>
          <w:b w:val="0"/>
        </w:rPr>
        <w:t xml:space="preserve"> года:</w:t>
      </w:r>
    </w:p>
    <w:p w:rsidR="00E37429" w:rsidRDefault="00E37429" w:rsidP="00E37429">
      <w:pPr>
        <w:pStyle w:val="a8"/>
        <w:numPr>
          <w:ilvl w:val="0"/>
          <w:numId w:val="6"/>
        </w:numPr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Увеличить удельный вес населения Баяндаевского района систематически занимающегося физ</w:t>
      </w:r>
      <w:r w:rsidR="00F559CA">
        <w:rPr>
          <w:rStyle w:val="aa"/>
          <w:rFonts w:ascii="Arial" w:hAnsi="Arial" w:cs="Arial"/>
          <w:b w:val="0"/>
        </w:rPr>
        <w:t>ической культурой и спортом с 45% до 51</w:t>
      </w:r>
      <w:r>
        <w:rPr>
          <w:rStyle w:val="aa"/>
          <w:rFonts w:ascii="Arial" w:hAnsi="Arial" w:cs="Arial"/>
          <w:b w:val="0"/>
        </w:rPr>
        <w:t>%.</w:t>
      </w:r>
    </w:p>
    <w:p w:rsidR="00E37429" w:rsidRDefault="00E37429" w:rsidP="00E37429">
      <w:pPr>
        <w:pStyle w:val="a8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Увеличить охват детей и подростков, занимающихс</w:t>
      </w:r>
      <w:r w:rsidR="001173D9">
        <w:rPr>
          <w:rFonts w:ascii="Arial" w:hAnsi="Arial" w:cs="Arial"/>
        </w:rPr>
        <w:t xml:space="preserve">я детским юношеским спортом с </w:t>
      </w:r>
      <w:r w:rsidR="00F559CA">
        <w:rPr>
          <w:rFonts w:ascii="Arial" w:hAnsi="Arial" w:cs="Arial"/>
        </w:rPr>
        <w:t>45</w:t>
      </w:r>
      <w:r w:rsidR="003A5A98">
        <w:rPr>
          <w:rFonts w:ascii="Arial" w:hAnsi="Arial" w:cs="Arial"/>
        </w:rPr>
        <w:t>% 2024</w:t>
      </w:r>
      <w:r w:rsidR="00F559CA">
        <w:rPr>
          <w:rFonts w:ascii="Arial" w:hAnsi="Arial" w:cs="Arial"/>
        </w:rPr>
        <w:t xml:space="preserve"> года до  53</w:t>
      </w:r>
      <w:r>
        <w:rPr>
          <w:rFonts w:ascii="Arial" w:hAnsi="Arial" w:cs="Arial"/>
        </w:rPr>
        <w:t>%</w:t>
      </w:r>
      <w:r w:rsidR="003A5A98">
        <w:rPr>
          <w:rFonts w:ascii="Arial" w:hAnsi="Arial" w:cs="Arial"/>
        </w:rPr>
        <w:t xml:space="preserve"> 2030</w:t>
      </w:r>
      <w:r>
        <w:rPr>
          <w:rFonts w:ascii="Arial" w:hAnsi="Arial" w:cs="Arial"/>
        </w:rPr>
        <w:t xml:space="preserve"> года. </w:t>
      </w:r>
    </w:p>
    <w:p w:rsidR="00E37429" w:rsidRDefault="00E37429" w:rsidP="00E37429">
      <w:pPr>
        <w:rPr>
          <w:rStyle w:val="aa"/>
        </w:rPr>
      </w:pPr>
    </w:p>
    <w:p w:rsidR="003F3F8C" w:rsidRDefault="003F3F8C" w:rsidP="00E37429">
      <w:pPr>
        <w:rPr>
          <w:rStyle w:val="aa"/>
        </w:rPr>
        <w:sectPr w:rsidR="003F3F8C" w:rsidSect="00AC5A79">
          <w:pgSz w:w="11906" w:h="16838"/>
          <w:pgMar w:top="993" w:right="850" w:bottom="709" w:left="1701" w:header="708" w:footer="708" w:gutter="0"/>
          <w:cols w:space="720"/>
        </w:sectPr>
      </w:pPr>
    </w:p>
    <w:tbl>
      <w:tblPr>
        <w:tblW w:w="19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2660"/>
        <w:gridCol w:w="161"/>
        <w:gridCol w:w="799"/>
        <w:gridCol w:w="1081"/>
        <w:gridCol w:w="1280"/>
        <w:gridCol w:w="1092"/>
        <w:gridCol w:w="1040"/>
        <w:gridCol w:w="236"/>
        <w:gridCol w:w="1276"/>
        <w:gridCol w:w="1559"/>
        <w:gridCol w:w="1276"/>
        <w:gridCol w:w="960"/>
        <w:gridCol w:w="880"/>
        <w:gridCol w:w="144"/>
        <w:gridCol w:w="92"/>
        <w:gridCol w:w="1714"/>
        <w:gridCol w:w="199"/>
        <w:gridCol w:w="37"/>
        <w:gridCol w:w="199"/>
        <w:gridCol w:w="236"/>
        <w:gridCol w:w="214"/>
        <w:gridCol w:w="746"/>
        <w:gridCol w:w="649"/>
      </w:tblGrid>
      <w:tr w:rsidR="000C040D" w:rsidRPr="00DC62CD" w:rsidTr="00013569">
        <w:trPr>
          <w:gridAfter w:val="2"/>
          <w:wAfter w:w="1395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0D" w:rsidRPr="00DC62CD" w:rsidRDefault="000C040D" w:rsidP="00DC62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13569" w:rsidRPr="00DC62CD" w:rsidTr="00013569">
        <w:trPr>
          <w:gridAfter w:val="8"/>
          <w:wAfter w:w="3994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DC62CD" w:rsidRPr="00DC62CD" w:rsidTr="003C3BD4">
        <w:trPr>
          <w:gridAfter w:val="9"/>
          <w:wAfter w:w="4086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2CD" w:rsidRPr="00DC62CD" w:rsidRDefault="00DC62CD" w:rsidP="00DC62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муниципальной программе "Поддержка и развитие физической культуры и спорта в МО "Баяндаевский район" на 2024-2030 годы"</w:t>
            </w:r>
          </w:p>
        </w:tc>
      </w:tr>
      <w:tr w:rsidR="00DC62CD" w:rsidRPr="00DC62CD" w:rsidTr="003C3BD4">
        <w:trPr>
          <w:gridAfter w:val="9"/>
          <w:wAfter w:w="4086" w:type="dxa"/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2CD" w:rsidRPr="00DC62CD" w:rsidRDefault="00DC62CD" w:rsidP="00DC6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569" w:rsidRPr="00DC62CD" w:rsidTr="00B75322">
        <w:trPr>
          <w:trHeight w:val="300"/>
        </w:trPr>
        <w:tc>
          <w:tcPr>
            <w:tcW w:w="17329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4B7518" w:rsidRDefault="00013569" w:rsidP="00DC62CD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СВЕДЕНИЯ</w:t>
            </w:r>
          </w:p>
          <w:p w:rsidR="00013569" w:rsidRPr="004B7518" w:rsidRDefault="00013569" w:rsidP="00DC62CD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О СОСТАВЕ И ЗНАЧЕНИЯХ ЦЕЛЕВЫХ ПОКАЗАТЕЛЕЙ </w:t>
            </w:r>
            <w:proofErr w:type="gramStart"/>
            <w:r w:rsidRPr="004B751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013569" w:rsidRPr="004B7518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                                                  ПРОГРАММЫ МО «БАЯНДАЕВСКИЙ РАЙОН» (ДАЛЕЕ - ПРОГРАММА)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013569" w:rsidRPr="00DC62CD" w:rsidTr="00B75322">
        <w:trPr>
          <w:trHeight w:val="300"/>
        </w:trPr>
        <w:tc>
          <w:tcPr>
            <w:tcW w:w="17329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4B7518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013569" w:rsidRPr="00DC62CD" w:rsidTr="00B75322">
        <w:trPr>
          <w:trHeight w:val="300"/>
        </w:trPr>
        <w:tc>
          <w:tcPr>
            <w:tcW w:w="17329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4B7518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9" w:rsidRPr="00DC62CD" w:rsidRDefault="00013569" w:rsidP="00DC62CD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DC62CD" w:rsidRPr="004B7518" w:rsidTr="00013569">
        <w:trPr>
          <w:gridAfter w:val="13"/>
          <w:wAfter w:w="7346" w:type="dxa"/>
          <w:trHeight w:val="315"/>
        </w:trPr>
        <w:tc>
          <w:tcPr>
            <w:tcW w:w="88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 xml:space="preserve">N </w:t>
            </w:r>
            <w:proofErr w:type="gramStart"/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п</w:t>
            </w:r>
            <w:proofErr w:type="gramEnd"/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Ед. изм.</w:t>
            </w:r>
          </w:p>
        </w:tc>
        <w:tc>
          <w:tcPr>
            <w:tcW w:w="7564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Значения целевых показателей</w:t>
            </w:r>
          </w:p>
        </w:tc>
      </w:tr>
      <w:tr w:rsidR="00DC62CD" w:rsidRPr="00DC62CD" w:rsidTr="00013569">
        <w:trPr>
          <w:gridAfter w:val="9"/>
          <w:wAfter w:w="4086" w:type="dxa"/>
          <w:trHeight w:val="1275"/>
        </w:trPr>
        <w:tc>
          <w:tcPr>
            <w:tcW w:w="88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C62CD" w:rsidRPr="00DC62CD" w:rsidRDefault="00DC62CD" w:rsidP="00DC62CD">
            <w:pPr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C62CD" w:rsidRPr="00DC62CD" w:rsidRDefault="00DC62CD" w:rsidP="00DC62CD">
            <w:pPr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C62CD" w:rsidRPr="00DC62CD" w:rsidRDefault="00DC62CD" w:rsidP="00DC62CD">
            <w:pPr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отчетный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текущий год (оценка)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2030</w:t>
            </w:r>
          </w:p>
        </w:tc>
      </w:tr>
      <w:tr w:rsidR="00DC62CD" w:rsidRPr="00DC62CD" w:rsidTr="00013569">
        <w:trPr>
          <w:gridAfter w:val="9"/>
          <w:wAfter w:w="4086" w:type="dxa"/>
          <w:trHeight w:val="300"/>
        </w:trPr>
        <w:tc>
          <w:tcPr>
            <w:tcW w:w="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12</w:t>
            </w:r>
          </w:p>
        </w:tc>
      </w:tr>
      <w:tr w:rsidR="00DC62CD" w:rsidRPr="004B7518" w:rsidTr="00013569">
        <w:trPr>
          <w:gridAfter w:val="13"/>
          <w:wAfter w:w="7346" w:type="dxa"/>
          <w:trHeight w:val="315"/>
        </w:trPr>
        <w:tc>
          <w:tcPr>
            <w:tcW w:w="12064" w:type="dxa"/>
            <w:gridSpan w:val="11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Муниципальная программа:  Поддержка и развитие физической культуры и спорта в муниципальном образовании "Баяндаевский район"</w:t>
            </w:r>
          </w:p>
        </w:tc>
      </w:tr>
      <w:tr w:rsidR="00DC62CD" w:rsidRPr="00DC62CD" w:rsidTr="004B7518">
        <w:trPr>
          <w:gridAfter w:val="9"/>
          <w:wAfter w:w="4086" w:type="dxa"/>
          <w:trHeight w:val="2280"/>
        </w:trPr>
        <w:tc>
          <w:tcPr>
            <w:tcW w:w="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1. Увеличить удельный вес населения Баяндаевского района систематически занимающегося физической культурой и спортом с 45% до 51%.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38,4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51</w:t>
            </w:r>
          </w:p>
        </w:tc>
      </w:tr>
      <w:tr w:rsidR="00DC62CD" w:rsidRPr="00DC62CD" w:rsidTr="004B7518">
        <w:trPr>
          <w:gridAfter w:val="9"/>
          <w:wAfter w:w="4086" w:type="dxa"/>
          <w:trHeight w:val="2025"/>
        </w:trPr>
        <w:tc>
          <w:tcPr>
            <w:tcW w:w="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2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DC62CD" w:rsidRPr="004B7518" w:rsidRDefault="00DC62CD" w:rsidP="00DC62CD">
            <w:pPr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 xml:space="preserve">2. Увеличить охват детей и подростков, занимающихся детским юношеским спортом с 45% 2024 года до  53% 2030 года.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DC62CD" w:rsidRDefault="00DC62CD" w:rsidP="00DC62CD">
            <w:pPr>
              <w:jc w:val="center"/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</w:pPr>
            <w:r w:rsidRPr="00DC62CD">
              <w:rPr>
                <w:rFonts w:ascii="Courier New" w:eastAsia="Times New Roman" w:hAnsi="Courier New" w:cs="Courier New"/>
                <w:color w:val="3F3F3F"/>
                <w:sz w:val="18"/>
                <w:szCs w:val="18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C62CD" w:rsidRPr="004B7518" w:rsidRDefault="00DC62CD" w:rsidP="00DC62CD">
            <w:pPr>
              <w:jc w:val="right"/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color w:val="3F3F3F"/>
                <w:sz w:val="22"/>
                <w:szCs w:val="22"/>
              </w:rPr>
              <w:t>53</w:t>
            </w:r>
          </w:p>
        </w:tc>
      </w:tr>
    </w:tbl>
    <w:p w:rsidR="001B61B0" w:rsidRDefault="001B61B0" w:rsidP="00E37429">
      <w:pPr>
        <w:rPr>
          <w:rStyle w:val="aa"/>
        </w:rPr>
        <w:sectPr w:rsidR="001B61B0" w:rsidSect="003F3F8C">
          <w:pgSz w:w="16838" w:h="11906" w:orient="landscape"/>
          <w:pgMar w:top="851" w:right="709" w:bottom="1701" w:left="992" w:header="709" w:footer="709" w:gutter="0"/>
          <w:cols w:space="72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516"/>
        <w:gridCol w:w="43"/>
        <w:gridCol w:w="1276"/>
        <w:gridCol w:w="1134"/>
        <w:gridCol w:w="89"/>
        <w:gridCol w:w="1045"/>
        <w:gridCol w:w="70"/>
        <w:gridCol w:w="649"/>
        <w:gridCol w:w="236"/>
        <w:gridCol w:w="179"/>
        <w:gridCol w:w="1097"/>
        <w:gridCol w:w="37"/>
        <w:gridCol w:w="1097"/>
        <w:gridCol w:w="37"/>
        <w:gridCol w:w="955"/>
        <w:gridCol w:w="179"/>
        <w:gridCol w:w="168"/>
        <w:gridCol w:w="613"/>
        <w:gridCol w:w="347"/>
        <w:gridCol w:w="6"/>
      </w:tblGrid>
      <w:tr w:rsidR="00B75322" w:rsidRPr="00B75322" w:rsidTr="00324868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5322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</w:p>
        </w:tc>
      </w:tr>
      <w:tr w:rsidR="00B75322" w:rsidRPr="00B75322" w:rsidTr="00324868">
        <w:trPr>
          <w:gridAfter w:val="1"/>
          <w:wAfter w:w="6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муниципальной программе "Поддержка и развитие физической культуры и спорта в МО "Баяндаевский район" на 2024-2030 годы"</w:t>
            </w:r>
          </w:p>
        </w:tc>
      </w:tr>
      <w:tr w:rsidR="00B75322" w:rsidRPr="00B75322" w:rsidTr="00324868">
        <w:trPr>
          <w:gridAfter w:val="1"/>
          <w:wAfter w:w="6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5322" w:rsidRPr="00B75322" w:rsidTr="0032486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22" w:rsidRPr="00B75322" w:rsidRDefault="00B75322" w:rsidP="00B7532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453E9" w:rsidRPr="00B75322" w:rsidTr="00324868">
        <w:trPr>
          <w:gridAfter w:val="1"/>
          <w:wAfter w:w="6" w:type="dxa"/>
          <w:trHeight w:val="360"/>
        </w:trPr>
        <w:tc>
          <w:tcPr>
            <w:tcW w:w="147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E9" w:rsidRPr="00B75322" w:rsidRDefault="008453E9" w:rsidP="008453E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75322">
              <w:rPr>
                <w:rFonts w:ascii="Arial" w:eastAsia="Times New Roman" w:hAnsi="Arial" w:cs="Arial"/>
                <w:sz w:val="22"/>
                <w:szCs w:val="22"/>
              </w:rPr>
              <w:t xml:space="preserve">РЕСУРСНОЕ ОБЕСПЕЧЕНИЕ РЕАЛИЗАЦИИ МУНИЦИПАЛЬНОЙ ПРОГРАММЫ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«ПОДДЕРЖКА И РАЗВИТИЕ ФИЗИЧЕСКОЙ КУЛЬТУРЫ И СПОРТА</w:t>
            </w:r>
            <w:r w:rsidR="004B7518">
              <w:rPr>
                <w:rFonts w:ascii="Arial" w:eastAsia="Times New Roman" w:hAnsi="Arial" w:cs="Arial"/>
                <w:sz w:val="22"/>
                <w:szCs w:val="22"/>
              </w:rPr>
              <w:t xml:space="preserve"> В МО «БАЯНДАЕВСКИЙ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E9" w:rsidRPr="00B75322" w:rsidRDefault="008453E9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5322" w:rsidRPr="00B75322" w:rsidTr="0032486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2" w:rsidRPr="00B75322" w:rsidRDefault="00B75322" w:rsidP="00B753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22" w:rsidRPr="00B75322" w:rsidRDefault="00B75322" w:rsidP="00B753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75322" w:rsidRPr="004B7518" w:rsidTr="00324868">
        <w:trPr>
          <w:gridAfter w:val="1"/>
          <w:wAfter w:w="6" w:type="dxa"/>
          <w:trHeight w:val="6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Наименования муниципальной программы, подпрограммы, основного мероприятия (с указанием порядкового номера)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Объём финансирования всего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(тыс.руб.)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 т.ч. по годам</w:t>
            </w:r>
          </w:p>
        </w:tc>
      </w:tr>
      <w:tr w:rsidR="00324868" w:rsidRPr="004B7518" w:rsidTr="00324868">
        <w:trPr>
          <w:gridAfter w:val="1"/>
          <w:wAfter w:w="6" w:type="dxa"/>
          <w:trHeight w:val="14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22" w:rsidRPr="004B7518" w:rsidRDefault="00B75322" w:rsidP="00B75322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2029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22" w:rsidRPr="004B7518" w:rsidRDefault="00B75322" w:rsidP="00B75322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2030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22" w:rsidRPr="004B7518" w:rsidRDefault="00B75322" w:rsidP="00B75322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22" w:rsidRPr="004B7518" w:rsidRDefault="00B75322" w:rsidP="00B75322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Муниципальная программа:  Поддержка и развитие физической культуры и спорта в муниципальном образовании "Баяндаевский район"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Отдел по спорту и молодежной политике АМО "Баяндаевский район"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10 919,2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1 553,2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1 512,0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1 512,0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32486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15 12,0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1 512,0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1 512,0</w:t>
            </w:r>
          </w:p>
        </w:tc>
      </w:tr>
      <w:tr w:rsidR="00324868" w:rsidRPr="004B7518" w:rsidTr="00324868">
        <w:trPr>
          <w:gridAfter w:val="1"/>
          <w:wAfter w:w="6" w:type="dxa"/>
          <w:trHeight w:val="12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400D75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Средства областного бюджета, (далее - </w:t>
            </w:r>
            <w:proofErr w:type="gramStart"/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),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1 000,0</w:t>
            </w:r>
          </w:p>
        </w:tc>
      </w:tr>
      <w:tr w:rsidR="00324868" w:rsidRPr="004B7518" w:rsidTr="00324868">
        <w:trPr>
          <w:gridAfter w:val="1"/>
          <w:wAfter w:w="6" w:type="dxa"/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Местный бюджет (далее -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3 919,2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553,2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512,0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512,0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512,0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512,0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512,0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1. Развитие массового спорта и физической культуры  в дошкольных, образовательных учреждениях дополнительного образования детей:                                                                       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1.1.  Приобретение спортивного оборудования и инвентаря для оснащения  муниципальных организаций, осуществляющих деятельность в сфере физической культуры и спорта.                 1.2. Улучшение спортивной, материально-технической базы, обеспечение спортивным инвентарем дошкольных, образовательных учреждений, спортивной школы и клубов.      1.3. Участие в соревнованиях (приложение 1).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 xml:space="preserve">Повышение эффективности профессиональной подготовки специалистов в области физической культуры и спорта в соответствии с современными требованиями.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Отдел по спорту и молодежной политике АМО 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324868" w:rsidRDefault="00B75322" w:rsidP="00B7532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486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2. Развитие оздоровительной физической культуры и спорта для всех возрастных и социальных категорий населения:                          2.1.  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Совершенствование системы проведения спортивно-массовых и физкультурно-оздоровительных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Развитие сбалансированной инфраструктуры спортивных сооружений и площадок, для занятий оздоровительной физической культурой и спортом по месту жительства.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Создание условий для реабилитации и занятий оздоровительной физической культурой и спортом инвалидов, детей с ослабленным здоровьем и людям старшего поколения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Отдел по спорту и молодежной политике АМО 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3. Развитие спорта в целях достижения высших спортивных результатов:                           3.1. Разработка нормативно-правовой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базы совместной деятельности системы Детско-юношеской спортивной школы, с учетом преемственности работы и реализации мероприятий по материальному и моральному стимулированию эффективной работы тренерских кадров.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</w:r>
            <w:proofErr w:type="gramStart"/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Разработка и принятие общей программы строительства, ремонта и реконструкции спортивных сооружений в районе с установлением механизмов и источников финансирования из бюджетных (областной и районной уровни) и внебюджетных средств.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3.2.</w:t>
            </w:r>
            <w:proofErr w:type="gramEnd"/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Создание центров спортивной подготовки команд района по приоритетным видам спорта, обеспечение его деятельности в соответствии с современными требованиями.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 xml:space="preserve">Создание медико-восстановительного центра, комплексной научной группы подготовки спортсменов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высшего мастерства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Отдел по спорту и молодежной политике АМО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  4. Развитие национальных видов спорта:                          4.1.  Приобретение спортивного инвентаря, оборудование помещений для проведения тренировок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Отдел по спорту и молодежной политике АМО 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5. Развитие зимних видов спорта:                             5.1.   Строительство хоккейных коробок в районе.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Приобретение зимнего спортивного инвентаря  для организации проката коньков и лыж для всех возрастных групп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Отдел по спорту и молодежной политике АМО 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6. Укрепление материально-технической базы для подготовки спортсменов и сборных команд:                                                                            6.1.   Строительство, ремонт и реконструкция спортивных объектов на территории района.        6.2.   Приобретение спортивного инвентаря, оборудования и экипировки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Отдел по спорту и молодежной политике АМО 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7. Пропаганда физической культуры и спорта, здорового образа жизни:                                            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7.1.   Создание единой системы информационно-образовательного обеспечения в секторе физической культуры и спорта.                                                                              7.2.  Организация пропаганды физической культуры, спорта, здорового образа жизни в СМИ с  учетом современных разработок, на основе грантов и конкурсов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Отдел по спорту и молодежной политике </w:t>
            </w: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АМО "Баяндаевский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25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324868" w:rsidRPr="004B7518" w:rsidTr="00324868">
        <w:trPr>
          <w:gridAfter w:val="1"/>
          <w:wAfter w:w="6" w:type="dxa"/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22" w:rsidRPr="004B7518" w:rsidRDefault="00B75322" w:rsidP="00B7532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2" w:rsidRPr="004B7518" w:rsidRDefault="00B75322" w:rsidP="00B7532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B7518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</w:tbl>
    <w:p w:rsidR="0080227D" w:rsidRPr="004B7518" w:rsidRDefault="0080227D" w:rsidP="00B65D9D">
      <w:pPr>
        <w:rPr>
          <w:rFonts w:ascii="Courier New" w:hAnsi="Courier New" w:cs="Courier New"/>
          <w:sz w:val="22"/>
          <w:szCs w:val="22"/>
        </w:rPr>
      </w:pPr>
    </w:p>
    <w:sectPr w:rsidR="0080227D" w:rsidRPr="004B7518" w:rsidSect="003F3F8C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4D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18E2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1B36"/>
    <w:multiLevelType w:val="multilevel"/>
    <w:tmpl w:val="4142D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187E"/>
    <w:multiLevelType w:val="hybridMultilevel"/>
    <w:tmpl w:val="7D0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12A1"/>
    <w:multiLevelType w:val="hybridMultilevel"/>
    <w:tmpl w:val="237ED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E5243"/>
    <w:multiLevelType w:val="hybridMultilevel"/>
    <w:tmpl w:val="F9BA0EFA"/>
    <w:lvl w:ilvl="0" w:tplc="41F0E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D52"/>
    <w:multiLevelType w:val="hybridMultilevel"/>
    <w:tmpl w:val="D79ACB48"/>
    <w:lvl w:ilvl="0" w:tplc="4D46E4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61534E"/>
    <w:multiLevelType w:val="hybridMultilevel"/>
    <w:tmpl w:val="47284EFC"/>
    <w:lvl w:ilvl="0" w:tplc="7D4060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F"/>
    <w:rsid w:val="0000495D"/>
    <w:rsid w:val="00013569"/>
    <w:rsid w:val="000C040D"/>
    <w:rsid w:val="000D018E"/>
    <w:rsid w:val="000E1F67"/>
    <w:rsid w:val="000E34E3"/>
    <w:rsid w:val="000E4436"/>
    <w:rsid w:val="000E4576"/>
    <w:rsid w:val="001173D9"/>
    <w:rsid w:val="00137AC7"/>
    <w:rsid w:val="001B61B0"/>
    <w:rsid w:val="001F7CC0"/>
    <w:rsid w:val="00202C74"/>
    <w:rsid w:val="00205738"/>
    <w:rsid w:val="00222ED1"/>
    <w:rsid w:val="00247EFE"/>
    <w:rsid w:val="0026594C"/>
    <w:rsid w:val="0027789E"/>
    <w:rsid w:val="0028733A"/>
    <w:rsid w:val="002D5479"/>
    <w:rsid w:val="00317D3A"/>
    <w:rsid w:val="00320763"/>
    <w:rsid w:val="003216DB"/>
    <w:rsid w:val="00324868"/>
    <w:rsid w:val="00332C17"/>
    <w:rsid w:val="0034792E"/>
    <w:rsid w:val="0035538D"/>
    <w:rsid w:val="0038710B"/>
    <w:rsid w:val="00394724"/>
    <w:rsid w:val="003A056F"/>
    <w:rsid w:val="003A5A98"/>
    <w:rsid w:val="003C3694"/>
    <w:rsid w:val="003C3BD4"/>
    <w:rsid w:val="003F39EE"/>
    <w:rsid w:val="003F3F8C"/>
    <w:rsid w:val="00400D75"/>
    <w:rsid w:val="004417B9"/>
    <w:rsid w:val="004A3CDC"/>
    <w:rsid w:val="004B138A"/>
    <w:rsid w:val="004B7518"/>
    <w:rsid w:val="004C209E"/>
    <w:rsid w:val="00537C23"/>
    <w:rsid w:val="00563F03"/>
    <w:rsid w:val="005863A7"/>
    <w:rsid w:val="00586D78"/>
    <w:rsid w:val="00591241"/>
    <w:rsid w:val="005D64A8"/>
    <w:rsid w:val="005F2E6A"/>
    <w:rsid w:val="005F4F05"/>
    <w:rsid w:val="00600D3D"/>
    <w:rsid w:val="006067DE"/>
    <w:rsid w:val="006150DE"/>
    <w:rsid w:val="00627B94"/>
    <w:rsid w:val="00650A9D"/>
    <w:rsid w:val="006D4816"/>
    <w:rsid w:val="006D66B1"/>
    <w:rsid w:val="00703421"/>
    <w:rsid w:val="00711374"/>
    <w:rsid w:val="0073637F"/>
    <w:rsid w:val="00756F87"/>
    <w:rsid w:val="0077778E"/>
    <w:rsid w:val="007D616E"/>
    <w:rsid w:val="0080227D"/>
    <w:rsid w:val="008453E9"/>
    <w:rsid w:val="00851E89"/>
    <w:rsid w:val="00861809"/>
    <w:rsid w:val="00892E9A"/>
    <w:rsid w:val="008B6FDE"/>
    <w:rsid w:val="008D1A69"/>
    <w:rsid w:val="00931D2C"/>
    <w:rsid w:val="00945169"/>
    <w:rsid w:val="0095359D"/>
    <w:rsid w:val="00964FBF"/>
    <w:rsid w:val="00971446"/>
    <w:rsid w:val="00985A20"/>
    <w:rsid w:val="00A0727B"/>
    <w:rsid w:val="00A2453B"/>
    <w:rsid w:val="00A94587"/>
    <w:rsid w:val="00AC5A79"/>
    <w:rsid w:val="00AD2A72"/>
    <w:rsid w:val="00AE03E7"/>
    <w:rsid w:val="00AE309E"/>
    <w:rsid w:val="00B06D38"/>
    <w:rsid w:val="00B1351B"/>
    <w:rsid w:val="00B424C3"/>
    <w:rsid w:val="00B65D9D"/>
    <w:rsid w:val="00B679F7"/>
    <w:rsid w:val="00B75322"/>
    <w:rsid w:val="00B76307"/>
    <w:rsid w:val="00B77F6A"/>
    <w:rsid w:val="00B87CCC"/>
    <w:rsid w:val="00C12ED3"/>
    <w:rsid w:val="00CB24BA"/>
    <w:rsid w:val="00CE79EC"/>
    <w:rsid w:val="00D05E04"/>
    <w:rsid w:val="00D21459"/>
    <w:rsid w:val="00DB5F77"/>
    <w:rsid w:val="00DC62CD"/>
    <w:rsid w:val="00DE0D72"/>
    <w:rsid w:val="00E37429"/>
    <w:rsid w:val="00E5494F"/>
    <w:rsid w:val="00E953F1"/>
    <w:rsid w:val="00EC5210"/>
    <w:rsid w:val="00ED7075"/>
    <w:rsid w:val="00F3062B"/>
    <w:rsid w:val="00F559CA"/>
    <w:rsid w:val="00F575AA"/>
    <w:rsid w:val="00FB54DF"/>
    <w:rsid w:val="00FE3F9F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7429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7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37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3742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E3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29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7429"/>
    <w:pPr>
      <w:ind w:left="720"/>
      <w:contextualSpacing/>
    </w:pPr>
  </w:style>
  <w:style w:type="paragraph" w:customStyle="1" w:styleId="msonormal0">
    <w:name w:val="msonormal"/>
    <w:basedOn w:val="a"/>
    <w:rsid w:val="00E37429"/>
    <w:pPr>
      <w:spacing w:before="100" w:beforeAutospacing="1" w:after="100" w:afterAutospacing="1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37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E37429"/>
    <w:rPr>
      <w:b/>
      <w:bCs/>
    </w:rPr>
  </w:style>
  <w:style w:type="paragraph" w:styleId="ab">
    <w:name w:val="Normal (Web)"/>
    <w:basedOn w:val="a"/>
    <w:uiPriority w:val="99"/>
    <w:unhideWhenUsed/>
    <w:rsid w:val="00892E9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0">
    <w:name w:val="a5"/>
    <w:basedOn w:val="a0"/>
    <w:rsid w:val="0089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7429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7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37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3742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E3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29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7429"/>
    <w:pPr>
      <w:ind w:left="720"/>
      <w:contextualSpacing/>
    </w:pPr>
  </w:style>
  <w:style w:type="paragraph" w:customStyle="1" w:styleId="msonormal0">
    <w:name w:val="msonormal"/>
    <w:basedOn w:val="a"/>
    <w:rsid w:val="00E37429"/>
    <w:pPr>
      <w:spacing w:before="100" w:beforeAutospacing="1" w:after="100" w:afterAutospacing="1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37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E37429"/>
    <w:rPr>
      <w:b/>
      <w:bCs/>
    </w:rPr>
  </w:style>
  <w:style w:type="paragraph" w:styleId="ab">
    <w:name w:val="Normal (Web)"/>
    <w:basedOn w:val="a"/>
    <w:uiPriority w:val="99"/>
    <w:unhideWhenUsed/>
    <w:rsid w:val="00892E9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0">
    <w:name w:val="a5"/>
    <w:basedOn w:val="a0"/>
    <w:rsid w:val="0089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BairovaOA</cp:lastModifiedBy>
  <cp:revision>101</cp:revision>
  <cp:lastPrinted>2024-01-11T06:07:00Z</cp:lastPrinted>
  <dcterms:created xsi:type="dcterms:W3CDTF">2023-12-27T06:23:00Z</dcterms:created>
  <dcterms:modified xsi:type="dcterms:W3CDTF">2024-01-11T07:38:00Z</dcterms:modified>
</cp:coreProperties>
</file>